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638175" cy="669468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8807" cy="6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C23A8C" w:rsidRDefault="00AF2181" w:rsidP="006F122D">
      <w:pPr>
        <w:jc w:val="center"/>
        <w:rPr>
          <w:sz w:val="26"/>
          <w:szCs w:val="26"/>
        </w:rPr>
      </w:pPr>
      <w:r w:rsidRPr="00C23A8C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C23A8C" w:rsidRDefault="00AF2181" w:rsidP="006F122D">
      <w:pPr>
        <w:jc w:val="center"/>
        <w:rPr>
          <w:b/>
          <w:sz w:val="26"/>
          <w:szCs w:val="26"/>
        </w:rPr>
      </w:pPr>
      <w:r w:rsidRPr="00C23A8C">
        <w:rPr>
          <w:b/>
          <w:sz w:val="26"/>
          <w:szCs w:val="26"/>
        </w:rPr>
        <w:t>«</w:t>
      </w:r>
      <w:proofErr w:type="spellStart"/>
      <w:r w:rsidRPr="00C23A8C">
        <w:rPr>
          <w:b/>
          <w:sz w:val="26"/>
          <w:szCs w:val="26"/>
        </w:rPr>
        <w:t>Вотка</w:t>
      </w:r>
      <w:proofErr w:type="spellEnd"/>
      <w:r w:rsidRPr="00C23A8C">
        <w:rPr>
          <w:b/>
          <w:sz w:val="26"/>
          <w:szCs w:val="26"/>
        </w:rPr>
        <w:t xml:space="preserve"> </w:t>
      </w:r>
      <w:proofErr w:type="spellStart"/>
      <w:r w:rsidRPr="00C23A8C">
        <w:rPr>
          <w:b/>
          <w:sz w:val="26"/>
          <w:szCs w:val="26"/>
        </w:rPr>
        <w:t>ёрос</w:t>
      </w:r>
      <w:proofErr w:type="spellEnd"/>
      <w:r w:rsidRPr="00C23A8C">
        <w:rPr>
          <w:b/>
          <w:sz w:val="26"/>
          <w:szCs w:val="26"/>
        </w:rPr>
        <w:t xml:space="preserve">» муниципал </w:t>
      </w:r>
      <w:proofErr w:type="spellStart"/>
      <w:r w:rsidRPr="00C23A8C">
        <w:rPr>
          <w:b/>
          <w:sz w:val="26"/>
          <w:szCs w:val="26"/>
        </w:rPr>
        <w:t>кылдытэтысь</w:t>
      </w:r>
      <w:proofErr w:type="spellEnd"/>
      <w:r w:rsidRPr="00C23A8C">
        <w:rPr>
          <w:b/>
          <w:sz w:val="26"/>
          <w:szCs w:val="26"/>
        </w:rPr>
        <w:t xml:space="preserve"> депутат </w:t>
      </w:r>
      <w:proofErr w:type="spellStart"/>
      <w:r w:rsidRPr="00C23A8C">
        <w:rPr>
          <w:b/>
          <w:sz w:val="26"/>
          <w:szCs w:val="26"/>
        </w:rPr>
        <w:t>Кенеш</w:t>
      </w:r>
      <w:proofErr w:type="spellEnd"/>
    </w:p>
    <w:p w:rsidR="000B7AFE" w:rsidRPr="00C23A8C" w:rsidRDefault="000B7AFE" w:rsidP="003415D5">
      <w:pPr>
        <w:rPr>
          <w:b/>
          <w:bCs/>
          <w:sz w:val="26"/>
          <w:szCs w:val="26"/>
        </w:rPr>
      </w:pPr>
    </w:p>
    <w:p w:rsidR="00634DB7" w:rsidRPr="00C23A8C" w:rsidRDefault="00634DB7" w:rsidP="00EA3B83">
      <w:pPr>
        <w:ind w:firstLine="708"/>
        <w:jc w:val="center"/>
        <w:rPr>
          <w:b/>
          <w:sz w:val="26"/>
          <w:szCs w:val="26"/>
        </w:rPr>
      </w:pPr>
      <w:r w:rsidRPr="00C23A8C">
        <w:rPr>
          <w:b/>
          <w:sz w:val="26"/>
          <w:szCs w:val="26"/>
        </w:rPr>
        <w:t>О состоянии  законности, правопорядка и общественной</w:t>
      </w:r>
      <w:r w:rsidR="00EA3B83" w:rsidRPr="00C23A8C">
        <w:rPr>
          <w:b/>
          <w:sz w:val="26"/>
          <w:szCs w:val="26"/>
        </w:rPr>
        <w:t xml:space="preserve">  </w:t>
      </w:r>
      <w:r w:rsidRPr="00C23A8C">
        <w:rPr>
          <w:b/>
          <w:sz w:val="26"/>
          <w:szCs w:val="26"/>
        </w:rPr>
        <w:t>безопасности на территории муниципального образования</w:t>
      </w:r>
      <w:r w:rsidR="00EA3B83" w:rsidRPr="00C23A8C">
        <w:rPr>
          <w:b/>
          <w:sz w:val="26"/>
          <w:szCs w:val="26"/>
        </w:rPr>
        <w:t xml:space="preserve">  «Воткинский район»    </w:t>
      </w:r>
      <w:r w:rsidR="00C23A8C">
        <w:rPr>
          <w:b/>
          <w:sz w:val="26"/>
          <w:szCs w:val="26"/>
        </w:rPr>
        <w:t>в  первом  полугодие 2019 года</w:t>
      </w:r>
    </w:p>
    <w:p w:rsidR="00634DB7" w:rsidRPr="00C23A8C" w:rsidRDefault="00634DB7" w:rsidP="00634DB7">
      <w:pPr>
        <w:jc w:val="center"/>
        <w:rPr>
          <w:b/>
          <w:sz w:val="26"/>
          <w:szCs w:val="26"/>
        </w:rPr>
      </w:pPr>
      <w:r w:rsidRPr="00C23A8C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Принято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 xml:space="preserve"> Советом депутатов </w:t>
      </w:r>
      <w:proofErr w:type="gramStart"/>
      <w:r w:rsidRPr="00634DB7">
        <w:rPr>
          <w:sz w:val="26"/>
          <w:szCs w:val="26"/>
        </w:rPr>
        <w:t>муниципального</w:t>
      </w:r>
      <w:proofErr w:type="gramEnd"/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образования «Воткинский район»</w:t>
      </w:r>
    </w:p>
    <w:p w:rsidR="00634DB7" w:rsidRPr="00634DB7" w:rsidRDefault="00466BD8" w:rsidP="00634DB7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«05</w:t>
      </w:r>
      <w:r w:rsidR="00634DB7" w:rsidRPr="00634DB7">
        <w:rPr>
          <w:sz w:val="26"/>
          <w:szCs w:val="26"/>
        </w:rPr>
        <w:t>» сентября 2019 года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 xml:space="preserve">В соответствии с Федеральным  законом   от 17.01.1992 года  № 2202-1 «О прокуратуре Российской Федерации», заслушав  информацию о состоянии законности, правопорядка и общественной безопасности на территории муниципального образования «Воткинский район»  в первом  полугодии 2019 года </w:t>
      </w:r>
      <w:r w:rsidR="005320B5">
        <w:rPr>
          <w:sz w:val="26"/>
          <w:szCs w:val="26"/>
        </w:rPr>
        <w:t>заместителя м</w:t>
      </w:r>
      <w:r w:rsidRPr="00634DB7">
        <w:rPr>
          <w:sz w:val="26"/>
          <w:szCs w:val="26"/>
        </w:rPr>
        <w:t>ежмуниципа</w:t>
      </w:r>
      <w:r w:rsidR="00336CE9">
        <w:rPr>
          <w:sz w:val="26"/>
          <w:szCs w:val="26"/>
        </w:rPr>
        <w:t>льного прокурора -</w:t>
      </w:r>
      <w:bookmarkStart w:id="0" w:name="_GoBack"/>
      <w:bookmarkEnd w:id="0"/>
      <w:r w:rsidR="005320B5">
        <w:rPr>
          <w:sz w:val="26"/>
          <w:szCs w:val="26"/>
        </w:rPr>
        <w:t xml:space="preserve"> </w:t>
      </w:r>
      <w:proofErr w:type="spellStart"/>
      <w:r w:rsidR="005320B5">
        <w:rPr>
          <w:sz w:val="26"/>
          <w:szCs w:val="26"/>
        </w:rPr>
        <w:t>Мурадова</w:t>
      </w:r>
      <w:proofErr w:type="spellEnd"/>
      <w:r w:rsidR="005320B5">
        <w:rPr>
          <w:sz w:val="26"/>
          <w:szCs w:val="26"/>
        </w:rPr>
        <w:t xml:space="preserve"> Э.Б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образования «Воткинский район» в  первом  полугодии 2019 года»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863270" w:rsidRDefault="00863270" w:rsidP="00863270">
      <w:pPr>
        <w:jc w:val="both"/>
      </w:pPr>
    </w:p>
    <w:p w:rsidR="00F94BD7" w:rsidRPr="00C23A8C" w:rsidRDefault="006B6434" w:rsidP="00F94BD7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5"/>
          <w:szCs w:val="25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466BD8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«05»  сентября </w:t>
      </w:r>
      <w:r w:rsidR="00B62FCB" w:rsidRPr="00B62FCB">
        <w:rPr>
          <w:sz w:val="26"/>
          <w:szCs w:val="26"/>
        </w:rPr>
        <w:t>2019 года</w:t>
      </w:r>
    </w:p>
    <w:p w:rsidR="00B62FCB" w:rsidRPr="00B62FCB" w:rsidRDefault="00466BD8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C23A8C">
        <w:rPr>
          <w:sz w:val="26"/>
          <w:szCs w:val="26"/>
        </w:rPr>
        <w:t xml:space="preserve"> </w:t>
      </w:r>
      <w:r>
        <w:rPr>
          <w:sz w:val="26"/>
          <w:szCs w:val="26"/>
        </w:rPr>
        <w:t>232</w:t>
      </w: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C23A8C" w:rsidRDefault="00F94BD7" w:rsidP="00C23A8C">
      <w:pPr>
        <w:jc w:val="both"/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C23A8C" w:rsidRDefault="00C23A8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23A8C" w:rsidRDefault="00C23A8C" w:rsidP="00C23A8C">
      <w:pPr>
        <w:suppressAutoHyphens/>
        <w:jc w:val="both"/>
        <w:rPr>
          <w:sz w:val="28"/>
          <w:szCs w:val="28"/>
        </w:rPr>
      </w:pPr>
    </w:p>
    <w:p w:rsidR="00C23A8C" w:rsidRDefault="00C23A8C" w:rsidP="00C23A8C">
      <w:pPr>
        <w:suppressAutoHyphens/>
        <w:jc w:val="both"/>
        <w:rPr>
          <w:sz w:val="28"/>
          <w:szCs w:val="28"/>
        </w:rPr>
      </w:pPr>
    </w:p>
    <w:p w:rsidR="00C23A8C" w:rsidRDefault="00C23A8C" w:rsidP="00C23A8C">
      <w:pPr>
        <w:suppressAutoHyphens/>
        <w:jc w:val="center"/>
        <w:rPr>
          <w:b/>
          <w:color w:val="000000"/>
          <w:sz w:val="27"/>
          <w:szCs w:val="27"/>
        </w:rPr>
      </w:pPr>
      <w:r w:rsidRPr="00C23A8C">
        <w:rPr>
          <w:b/>
          <w:sz w:val="28"/>
          <w:szCs w:val="28"/>
        </w:rPr>
        <w:t xml:space="preserve">Информация </w:t>
      </w:r>
      <w:r w:rsidRPr="00C23A8C">
        <w:rPr>
          <w:b/>
          <w:color w:val="000000"/>
          <w:sz w:val="27"/>
          <w:szCs w:val="27"/>
        </w:rPr>
        <w:t>о состоянии законности на территории МО «Воткинский район»</w:t>
      </w:r>
    </w:p>
    <w:p w:rsidR="00C23A8C" w:rsidRPr="00C23A8C" w:rsidRDefault="00C23A8C" w:rsidP="00C23A8C">
      <w:pPr>
        <w:suppressAutoHyphens/>
        <w:jc w:val="center"/>
        <w:rPr>
          <w:b/>
          <w:sz w:val="28"/>
          <w:szCs w:val="28"/>
        </w:rPr>
      </w:pPr>
      <w:r w:rsidRPr="00C23A8C">
        <w:rPr>
          <w:b/>
          <w:color w:val="000000"/>
          <w:sz w:val="27"/>
          <w:szCs w:val="27"/>
        </w:rPr>
        <w:t xml:space="preserve"> в 1 полугодии 2019 года</w:t>
      </w:r>
    </w:p>
    <w:p w:rsidR="00C23A8C" w:rsidRPr="00C23A8C" w:rsidRDefault="00C23A8C" w:rsidP="00C23A8C">
      <w:pPr>
        <w:suppressAutoHyphens/>
        <w:ind w:firstLine="708"/>
        <w:jc w:val="both"/>
      </w:pPr>
      <w:r w:rsidRPr="00C23A8C">
        <w:t xml:space="preserve">Анализ оперативной обстановки на территории Воткинского района  по итогам 6 месяцев 2019 года свидетельствует о том, что уровень преступности в сравнении с аналогичным периодом прошлого года изменился в сторону роста - 112 преступлений против 111 за 6 месяцев 2018 года. </w:t>
      </w:r>
    </w:p>
    <w:p w:rsidR="00C23A8C" w:rsidRPr="00C23A8C" w:rsidRDefault="00C23A8C" w:rsidP="00C23A8C">
      <w:pPr>
        <w:suppressAutoHyphens/>
        <w:ind w:firstLine="709"/>
        <w:jc w:val="both"/>
      </w:pPr>
      <w:r w:rsidRPr="00C23A8C">
        <w:t xml:space="preserve">Количество расследованных преступлений увеличилось с 76 до 77,  раскрываемость осталась на уровне аналогичного периода прошлого года. </w:t>
      </w:r>
    </w:p>
    <w:p w:rsidR="00C23A8C" w:rsidRPr="00C23A8C" w:rsidRDefault="00C23A8C" w:rsidP="00C23A8C">
      <w:pPr>
        <w:suppressAutoHyphens/>
        <w:ind w:firstLine="709"/>
        <w:jc w:val="both"/>
      </w:pPr>
      <w:r w:rsidRPr="00C23A8C">
        <w:t xml:space="preserve">Показатели </w:t>
      </w:r>
      <w:proofErr w:type="gramStart"/>
      <w:r w:rsidRPr="00C23A8C">
        <w:t>криминогенной обстановки</w:t>
      </w:r>
      <w:proofErr w:type="gramEnd"/>
      <w:r w:rsidRPr="00C23A8C">
        <w:t xml:space="preserve"> за 6 месяцев 2019 года в сравнении с аналогичным периодом прошлого года указывают на то, что основным изменениям подвержены такие виды преступлений, как кража, грабежи, хищение имущества путем мошенничества. </w:t>
      </w:r>
    </w:p>
    <w:p w:rsidR="00C23A8C" w:rsidRPr="00C23A8C" w:rsidRDefault="00C23A8C" w:rsidP="00C23A8C">
      <w:pPr>
        <w:suppressAutoHyphens/>
        <w:ind w:firstLine="708"/>
        <w:jc w:val="both"/>
      </w:pPr>
      <w:r w:rsidRPr="00C23A8C">
        <w:t>Рост количества краж имущества произошел за счет квалифицированных краж: из квартир, из гаражей, с банковских счетов, а равно в отношении электронных денежных средств.</w:t>
      </w:r>
    </w:p>
    <w:p w:rsidR="00C23A8C" w:rsidRPr="00C23A8C" w:rsidRDefault="00C23A8C" w:rsidP="00C23A8C">
      <w:pPr>
        <w:suppressAutoHyphens/>
        <w:ind w:firstLine="708"/>
        <w:jc w:val="both"/>
      </w:pPr>
      <w:r w:rsidRPr="00C23A8C">
        <w:t xml:space="preserve">Одной из причин, послуживших росту преступлений указанной категории, следует отметить излишнюю доверчивость граждан, </w:t>
      </w:r>
      <w:proofErr w:type="gramStart"/>
      <w:r w:rsidRPr="00C23A8C">
        <w:t>которые</w:t>
      </w:r>
      <w:proofErr w:type="gramEnd"/>
      <w:r w:rsidRPr="00C23A8C">
        <w:t xml:space="preserve"> несмотря на всю очевидность обмана осуществляют перевод денежных средств злоумышленнику, отсутствие систем защиты от производства сомнительных операций, а также ослабление профилактической работы со стороны органов полиции. </w:t>
      </w:r>
    </w:p>
    <w:p w:rsidR="00C23A8C" w:rsidRPr="00C23A8C" w:rsidRDefault="00C23A8C" w:rsidP="00C23A8C">
      <w:pPr>
        <w:suppressAutoHyphens/>
        <w:ind w:firstLine="708"/>
        <w:jc w:val="both"/>
      </w:pPr>
      <w:r w:rsidRPr="00C23A8C">
        <w:t xml:space="preserve">Несмотря на принимаемые правоохранительными органами меры продолжает существовать тенденция к росту числа преступлений, связанных с кражами денежных средств с банковских счетов граждан, в </w:t>
      </w:r>
      <w:proofErr w:type="gramStart"/>
      <w:r w:rsidRPr="00C23A8C">
        <w:t>связи</w:t>
      </w:r>
      <w:proofErr w:type="gramEnd"/>
      <w:r w:rsidRPr="00C23A8C">
        <w:t xml:space="preserve"> с чем проблема остается актуальной.</w:t>
      </w:r>
    </w:p>
    <w:p w:rsidR="00C23A8C" w:rsidRPr="00C23A8C" w:rsidRDefault="00C23A8C" w:rsidP="00C23A8C">
      <w:pPr>
        <w:suppressAutoHyphens/>
        <w:ind w:firstLine="708"/>
        <w:jc w:val="both"/>
      </w:pPr>
      <w:r w:rsidRPr="00C23A8C">
        <w:t>В целях снижения негативной динамики роста количества указанных преступлений, учитывая, что в соответствии с п. 5 ч. 1 ст. 5 Федерального закона от 23.06.2016 № 182-ФЗ «Об основах системы профилактики правонарушений в Российской Федерации» органы местного самоуправления являются субъектами профилактики правонарушений, необходимо распространить среди населения материалы информационного характера.</w:t>
      </w:r>
    </w:p>
    <w:p w:rsidR="00C23A8C" w:rsidRPr="00C23A8C" w:rsidRDefault="00C23A8C" w:rsidP="00C23A8C">
      <w:pPr>
        <w:ind w:firstLine="567"/>
        <w:jc w:val="both"/>
      </w:pPr>
      <w:r w:rsidRPr="00C23A8C">
        <w:t>Целесообразно организовать распространение материалов через банко</w:t>
      </w:r>
      <w:r w:rsidRPr="00C23A8C">
        <w:t>в</w:t>
      </w:r>
      <w:r w:rsidRPr="00C23A8C">
        <w:t>ские и почтовые отделения, торговые центры (магазины), школы, детские сады, иные организации и предприятия (преимущественно с большим количеством занятых работников). Кроме того, предлагается организовать размещение и</w:t>
      </w:r>
      <w:r w:rsidRPr="00C23A8C">
        <w:t>н</w:t>
      </w:r>
      <w:r w:rsidRPr="00C23A8C">
        <w:t>формации профилактического характера на оборотной стороне платежных п</w:t>
      </w:r>
      <w:r w:rsidRPr="00C23A8C">
        <w:t>о</w:t>
      </w:r>
      <w:r w:rsidRPr="00C23A8C">
        <w:t>ручений по коммунальным платежам, для чего привлечь к работе управляющие компании, товарищества собственников жилья.</w:t>
      </w:r>
    </w:p>
    <w:p w:rsidR="00C23A8C" w:rsidRPr="00C23A8C" w:rsidRDefault="00C23A8C" w:rsidP="00C23A8C">
      <w:pPr>
        <w:ind w:firstLine="567"/>
        <w:jc w:val="both"/>
      </w:pPr>
      <w:r w:rsidRPr="00C23A8C">
        <w:t xml:space="preserve">Для достижения наибольшей эффективности работу предлагаю организовать работу в указанном направлении через соответствующие структурные подразделения Администрации МО «Воткинский район».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Одним из наиболее важных направлений деятельности межрайонной прокуратуры является осуществление надзора за исполнением законодательства в сфере </w:t>
      </w:r>
      <w:r w:rsidRPr="00C23A8C">
        <w:rPr>
          <w:b/>
        </w:rPr>
        <w:t>жилищно-коммунального хозяйства</w:t>
      </w:r>
      <w:r w:rsidRPr="00C23A8C">
        <w:t xml:space="preserve">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При реализации полномочий в указанном направлении  в 1 полугодии 2019 года межрайонным прокурором особое внимание уделено вопросам обеспечения граждан коммунальными ресурсами.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мае 2019 года в связи с наличием задолженности за потребленный газ ОАО «Камский завод ЖБИ» перед ООО «Газпром </w:t>
      </w:r>
      <w:proofErr w:type="spellStart"/>
      <w:r w:rsidRPr="00C23A8C">
        <w:t>межрегионгаз</w:t>
      </w:r>
      <w:proofErr w:type="spellEnd"/>
      <w:r w:rsidRPr="00C23A8C">
        <w:t xml:space="preserve"> Ижевск» прекращена подача газа в котельную, обеспечивающую жителей п. Новый Воткинского района горячим водоснабжением и отоплением.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Проверкой установлено, что причиной образования задолженности является наличие дебиторской задолженности перед ОАО «Камский завод ЖБИ», ненадлежащее ведение </w:t>
      </w:r>
      <w:proofErr w:type="spellStart"/>
      <w:r w:rsidRPr="00C23A8C">
        <w:t>претензионно-исковой</w:t>
      </w:r>
      <w:proofErr w:type="spellEnd"/>
      <w:r w:rsidRPr="00C23A8C">
        <w:t xml:space="preserve"> работы для ее взыскания. </w:t>
      </w:r>
    </w:p>
    <w:p w:rsidR="00C23A8C" w:rsidRPr="00C23A8C" w:rsidRDefault="00C23A8C" w:rsidP="00C23A8C">
      <w:pPr>
        <w:autoSpaceDN w:val="0"/>
        <w:adjustRightInd w:val="0"/>
        <w:ind w:firstLine="708"/>
        <w:jc w:val="both"/>
      </w:pPr>
      <w:proofErr w:type="gramStart"/>
      <w:r w:rsidRPr="00C23A8C">
        <w:t xml:space="preserve">В нарушение требований Федерального закона «О водоснабжении и водоотведении» органом местного самоуправления не приняты меры к организации водоснабжения населения в </w:t>
      </w:r>
      <w:r w:rsidRPr="00C23A8C">
        <w:lastRenderedPageBreak/>
        <w:t>п. Новый Воткинского района, в том числе при невозможности исполнения организациями, осуществляющими горячее водоснабжение, своих обязательств.</w:t>
      </w:r>
      <w:proofErr w:type="gramEnd"/>
    </w:p>
    <w:p w:rsidR="00C23A8C" w:rsidRPr="00C23A8C" w:rsidRDefault="00C23A8C" w:rsidP="00C23A8C">
      <w:pPr>
        <w:ind w:firstLine="720"/>
        <w:jc w:val="both"/>
      </w:pPr>
      <w:r w:rsidRPr="00C23A8C">
        <w:t xml:space="preserve">В связи с выявленными нарушениями в адрес Главы МО «Воткинский район» и генерального директора ОАО «Камский завод ЖБИ» внесены представления об устранении нарушений закона, которые находятся на рассмотрении. Между тем, подача газа в котельную до настоящего времени не возобновлена.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Во избежание аналогичных ситуаций предлагаю держать вопросы своевременности расчетов организаций жилищно-коммунального комплекса на особом контроле, своевременно принимать меры к устранению нарушений, активнее использовать меры превентивного характера.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сфере </w:t>
      </w:r>
      <w:r w:rsidRPr="00C23A8C">
        <w:rPr>
          <w:b/>
        </w:rPr>
        <w:t>защиты прав субъектов предпринимательской деятельности</w:t>
      </w:r>
      <w:r w:rsidRPr="00C23A8C">
        <w:t xml:space="preserve"> межрайонной прокуратурой в 1 полугодии 2019 года в деятельности должностных лиц органов муниципального контроля (Управления архитектуры и строительства Администрации МО «Город Воткинск») выявлялись нарушения, связанные с </w:t>
      </w:r>
      <w:proofErr w:type="spellStart"/>
      <w:r w:rsidRPr="00C23A8C">
        <w:t>неразмещением</w:t>
      </w:r>
      <w:proofErr w:type="spellEnd"/>
      <w:r w:rsidRPr="00C23A8C">
        <w:t xml:space="preserve"> в ФГИС «Единый реестр проверок» необходимой информации.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связи с выявленными нарушениями в адрес Главы МО «Воткинский район» внесено представление об устранении нарушений </w:t>
      </w:r>
      <w:proofErr w:type="gramStart"/>
      <w:r w:rsidRPr="00C23A8C">
        <w:t>закона, по постановлению</w:t>
      </w:r>
      <w:proofErr w:type="gramEnd"/>
      <w:r w:rsidRPr="00C23A8C">
        <w:t xml:space="preserve"> прокурора заместитель Главы МО «Воткинский район», курирующий деятельность управления, привлечен к административной ответственности по ч. 1 ст. 19.6.1 </w:t>
      </w:r>
      <w:proofErr w:type="spellStart"/>
      <w:r w:rsidRPr="00C23A8C">
        <w:t>КоАП</w:t>
      </w:r>
      <w:proofErr w:type="spellEnd"/>
      <w:r w:rsidRPr="00C23A8C">
        <w:t xml:space="preserve"> РФ.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истекшем периоде 2019 года межрайонной прокуратурой проведено заседание межведомственной рабочей группы по вопросам защиты прав субъектов предпринимательской деятельности, а также круглый стол с участием представителей органов местного самоуправления и общественных организаций.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Следует отметить активное участие представителей Администрации МО «Воткинский район» в указанных мероприятиях, предложениях по организации взаимодействия органов прокуратуры и органов местного самоуправления, в </w:t>
      </w:r>
      <w:proofErr w:type="gramStart"/>
      <w:r w:rsidRPr="00C23A8C">
        <w:t>связи</w:t>
      </w:r>
      <w:proofErr w:type="gramEnd"/>
      <w:r w:rsidRPr="00C23A8C">
        <w:t xml:space="preserve"> с чем необходимо продолжить указанную работу на постоянной основе, рассмотреть вопрос об организации подобных мероприятий на уровне органа местного самоуправления с участием предпринимателей.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январе 2019 года межрайонной прокуратурой проведена проверка исполнения органами местного самоуправления сельских поселений  законодательства в сфере размещения </w:t>
      </w:r>
      <w:r w:rsidRPr="00C23A8C">
        <w:rPr>
          <w:b/>
        </w:rPr>
        <w:t xml:space="preserve">информации о деятельности органов местного самоуправления </w:t>
      </w:r>
      <w:r w:rsidRPr="00C23A8C">
        <w:t>на официальных сайтах в сети «Интернет».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Проверкой выявлены факты </w:t>
      </w:r>
      <w:proofErr w:type="spellStart"/>
      <w:r w:rsidRPr="00C23A8C">
        <w:t>неразмещения</w:t>
      </w:r>
      <w:proofErr w:type="spellEnd"/>
      <w:r w:rsidRPr="00C23A8C">
        <w:t xml:space="preserve"> информации, предусмотренной законодательством об энергосбережении и повышении энергетической эффективности, о защите прав субъектов предпринимательской деятельности.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связи с выявленными нарушениями по постановлениям прокурора главы 12 сельских поселений Воткинского района привлечены к административной ответственности по </w:t>
      </w:r>
      <w:proofErr w:type="gramStart"/>
      <w:r w:rsidRPr="00C23A8C">
        <w:t>ч</w:t>
      </w:r>
      <w:proofErr w:type="gramEnd"/>
      <w:r w:rsidRPr="00C23A8C">
        <w:t xml:space="preserve">. 2 ст. 13.27 </w:t>
      </w:r>
      <w:proofErr w:type="spellStart"/>
      <w:r w:rsidRPr="00C23A8C">
        <w:t>КоАП</w:t>
      </w:r>
      <w:proofErr w:type="spellEnd"/>
      <w:r w:rsidRPr="00C23A8C">
        <w:t xml:space="preserve"> РФ, в адрес руководителей органов местного самоуправления внесены представления об устранении нарушений закона. Выявленные нарушения устранены. 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Нарушения порядка и сроков размещения информации на официальных сайтах в сети «Интернет» допускались должностными лицами органов местного самоуправления сельских поселений в 2018 году, в связи с их выявлением принимались аналогичные меры прокурорского реагирования. </w:t>
      </w:r>
    </w:p>
    <w:p w:rsidR="00C23A8C" w:rsidRPr="00C23A8C" w:rsidRDefault="00C23A8C" w:rsidP="00C23A8C">
      <w:pPr>
        <w:ind w:firstLine="720"/>
        <w:jc w:val="both"/>
        <w:rPr>
          <w:color w:val="0000FF"/>
        </w:rPr>
      </w:pPr>
      <w:r w:rsidRPr="00C23A8C">
        <w:t xml:space="preserve">Анализ результатов проверок показал, что в большинстве случаев причиной допущенных нарушений является несвоевременное отслеживание должностными лицами органов местного самоуправления изменений действующего законодательства, в </w:t>
      </w:r>
      <w:proofErr w:type="gramStart"/>
      <w:r w:rsidRPr="00C23A8C">
        <w:t>связи</w:t>
      </w:r>
      <w:proofErr w:type="gramEnd"/>
      <w:r w:rsidRPr="00C23A8C">
        <w:t xml:space="preserve"> с чем предлагаю организовать работу по информированию органов местного самоуправления сельских поселений о правах и обязанностях, возникающих в связи с изменениями действующего законодательства.</w:t>
      </w:r>
      <w:r w:rsidRPr="00C23A8C">
        <w:rPr>
          <w:color w:val="0000FF"/>
        </w:rPr>
        <w:t xml:space="preserve"> </w:t>
      </w:r>
    </w:p>
    <w:p w:rsidR="00C23A8C" w:rsidRPr="00C23A8C" w:rsidRDefault="00C23A8C" w:rsidP="00C23A8C">
      <w:pPr>
        <w:ind w:firstLine="708"/>
        <w:jc w:val="both"/>
      </w:pPr>
      <w:proofErr w:type="gramStart"/>
      <w:r w:rsidRPr="00C23A8C">
        <w:t xml:space="preserve">При проверках исполнения законодательства </w:t>
      </w:r>
      <w:r w:rsidRPr="00C23A8C">
        <w:rPr>
          <w:b/>
        </w:rPr>
        <w:t>о противодействии коррупции</w:t>
      </w:r>
      <w:r w:rsidRPr="00C23A8C">
        <w:t xml:space="preserve"> в части исполнения муниципальными служащими обязанности по предоставлению сведений о доходах</w:t>
      </w:r>
      <w:proofErr w:type="gramEnd"/>
      <w:r w:rsidRPr="00C23A8C">
        <w:t xml:space="preserve">, об имуществе и обязательствах имущественного характера повторно выявляются нарушения </w:t>
      </w:r>
      <w:r w:rsidRPr="00C23A8C">
        <w:lastRenderedPageBreak/>
        <w:t xml:space="preserve">при предоставлении сведений о доходах муниципальными служащими Управления финансов Администрации Воткинского района. </w:t>
      </w:r>
    </w:p>
    <w:p w:rsidR="00C23A8C" w:rsidRPr="00C23A8C" w:rsidRDefault="00C23A8C" w:rsidP="00C23A8C">
      <w:pPr>
        <w:widowControl w:val="0"/>
        <w:autoSpaceDE w:val="0"/>
        <w:autoSpaceDN w:val="0"/>
        <w:adjustRightInd w:val="0"/>
        <w:ind w:firstLine="708"/>
        <w:jc w:val="both"/>
      </w:pPr>
      <w:r w:rsidRPr="00C23A8C">
        <w:t xml:space="preserve">В нарушение требований законодательства о противодействии коррупции, постановления Администрации МО «Воткинский район» от 19.06.2015 № 1487 муниципальным служащим Управления финансов Администрации МО «Воткинский район» в справке доходах, об имуществе и обязательствах имущественного характера за 2018 год не указаны сведения об имеющемся в собственности здании. </w:t>
      </w:r>
    </w:p>
    <w:p w:rsidR="00C23A8C" w:rsidRPr="00C23A8C" w:rsidRDefault="00C23A8C" w:rsidP="00C23A8C">
      <w:pPr>
        <w:widowControl w:val="0"/>
        <w:autoSpaceDE w:val="0"/>
        <w:autoSpaceDN w:val="0"/>
        <w:adjustRightInd w:val="0"/>
        <w:ind w:firstLine="708"/>
        <w:jc w:val="both"/>
      </w:pPr>
      <w:r w:rsidRPr="00C23A8C">
        <w:t>По результатам проведенной проверки в адрес начальника Управления финансов Администрации МО «Воткинский район» внесено представление об устранении нарушений закона, которое рассмотрено и удовлетворено.</w:t>
      </w:r>
    </w:p>
    <w:p w:rsidR="00C23A8C" w:rsidRPr="00C23A8C" w:rsidRDefault="00C23A8C" w:rsidP="00C23A8C">
      <w:pPr>
        <w:autoSpaceDN w:val="0"/>
        <w:adjustRightInd w:val="0"/>
        <w:ind w:firstLine="720"/>
        <w:jc w:val="both"/>
      </w:pPr>
      <w:r w:rsidRPr="00C23A8C">
        <w:t xml:space="preserve">Выявлены нарушения законодательства </w:t>
      </w:r>
      <w:r w:rsidRPr="00C23A8C">
        <w:rPr>
          <w:b/>
        </w:rPr>
        <w:t>о приватизации муниципального имущества</w:t>
      </w:r>
      <w:r w:rsidRPr="00C23A8C">
        <w:t xml:space="preserve">. </w:t>
      </w:r>
    </w:p>
    <w:p w:rsidR="00C23A8C" w:rsidRPr="00C23A8C" w:rsidRDefault="00C23A8C" w:rsidP="00C23A8C">
      <w:pPr>
        <w:autoSpaceDN w:val="0"/>
        <w:adjustRightInd w:val="0"/>
        <w:ind w:firstLine="720"/>
        <w:jc w:val="both"/>
      </w:pPr>
      <w:r w:rsidRPr="00C23A8C">
        <w:t xml:space="preserve">Решением Совета депутатов МО «Воткинский район» от 15.12.2016 № 21 утвержден прогнозный план приватизации муниципального имущества, находящегося в собственности МО «Воткинский район», на 2017 – 2019 годы (далее – прогнозный план приватизации). </w:t>
      </w:r>
    </w:p>
    <w:p w:rsidR="00C23A8C" w:rsidRPr="00C23A8C" w:rsidRDefault="00C23A8C" w:rsidP="00C23A8C">
      <w:pPr>
        <w:autoSpaceDN w:val="0"/>
        <w:adjustRightInd w:val="0"/>
        <w:ind w:firstLine="720"/>
        <w:jc w:val="both"/>
      </w:pPr>
      <w:r w:rsidRPr="00C23A8C">
        <w:t xml:space="preserve">Установлено, что в прогнозный план приватизации включены нежилые здания, расположенные по адресам: </w:t>
      </w:r>
      <w:proofErr w:type="gramStart"/>
      <w:r w:rsidRPr="00C23A8C">
        <w:t xml:space="preserve">Воткинский район, д. Большая </w:t>
      </w:r>
      <w:proofErr w:type="spellStart"/>
      <w:r w:rsidRPr="00C23A8C">
        <w:t>Кивара</w:t>
      </w:r>
      <w:proofErr w:type="spellEnd"/>
      <w:r w:rsidRPr="00C23A8C">
        <w:t xml:space="preserve">, пер. Больничный, д. 2 и Воткинский район, д. </w:t>
      </w:r>
      <w:proofErr w:type="spellStart"/>
      <w:r w:rsidRPr="00C23A8C">
        <w:t>Липовка</w:t>
      </w:r>
      <w:proofErr w:type="spellEnd"/>
      <w:r w:rsidRPr="00C23A8C">
        <w:t>, ул. Верхняя, д. 24.</w:t>
      </w:r>
      <w:proofErr w:type="gramEnd"/>
      <w:r w:rsidRPr="00C23A8C">
        <w:t xml:space="preserve"> В нарушение требований Федерального закона от 21.12.2001 № 178-ФЗ «О приватизации государственного и муниципального имущества» земельные участки, расположенные под указанными зданиями, в прогнозный план приватизации не включены. Аналогичные нарушения выявлены относительно здания, расположенного в </w:t>
      </w:r>
      <w:proofErr w:type="gramStart"/>
      <w:r w:rsidRPr="00C23A8C">
        <w:t>с</w:t>
      </w:r>
      <w:proofErr w:type="gramEnd"/>
      <w:r w:rsidRPr="00C23A8C">
        <w:t>. Светлое, пер. Октябрьский, д. 3, а также других зданий, включенных в прогнозный план приватизации.</w:t>
      </w:r>
    </w:p>
    <w:p w:rsidR="00C23A8C" w:rsidRPr="00C23A8C" w:rsidRDefault="00C23A8C" w:rsidP="00C23A8C">
      <w:pPr>
        <w:tabs>
          <w:tab w:val="decimal" w:pos="0"/>
          <w:tab w:val="left" w:pos="3312"/>
        </w:tabs>
        <w:ind w:firstLine="720"/>
        <w:jc w:val="both"/>
      </w:pPr>
      <w:r w:rsidRPr="00C23A8C">
        <w:t xml:space="preserve">Постановлением Главы МО «Воткинский район» от 02.06.2017 № 950 утверждены условия приватизации нежилого здания и земельного участка, расположенных по адресу: Воткинский район, д. </w:t>
      </w:r>
      <w:proofErr w:type="gramStart"/>
      <w:r w:rsidRPr="00C23A8C">
        <w:t>Большая</w:t>
      </w:r>
      <w:proofErr w:type="gramEnd"/>
      <w:r w:rsidRPr="00C23A8C">
        <w:t xml:space="preserve"> </w:t>
      </w:r>
      <w:proofErr w:type="spellStart"/>
      <w:r w:rsidRPr="00C23A8C">
        <w:t>Кивара</w:t>
      </w:r>
      <w:proofErr w:type="spellEnd"/>
      <w:r w:rsidRPr="00C23A8C">
        <w:t>, пер. Больничный, д. 2. Указанное нежилое здание является амбулаторией, видом разрешенного использования земельного участка, на котором расположено здание, является эксплуатация и обслуживание здания больницы и относится к объектам социально-культурного назначения.</w:t>
      </w:r>
    </w:p>
    <w:p w:rsidR="00C23A8C" w:rsidRPr="00C23A8C" w:rsidRDefault="00C23A8C" w:rsidP="00C23A8C">
      <w:pPr>
        <w:tabs>
          <w:tab w:val="decimal" w:pos="0"/>
          <w:tab w:val="left" w:pos="3312"/>
        </w:tabs>
        <w:ind w:firstLine="720"/>
        <w:jc w:val="both"/>
      </w:pPr>
      <w:r w:rsidRPr="00C23A8C">
        <w:t>При утверждении условий приватизации указанного нежилого здания не установлен срок, в течение которого приобретатель обязан сохранить целевое назначение данного объекта.</w:t>
      </w:r>
    </w:p>
    <w:p w:rsidR="00C23A8C" w:rsidRPr="00C23A8C" w:rsidRDefault="00C23A8C" w:rsidP="00C23A8C">
      <w:pPr>
        <w:tabs>
          <w:tab w:val="decimal" w:pos="0"/>
          <w:tab w:val="left" w:pos="3312"/>
        </w:tabs>
        <w:ind w:firstLine="720"/>
        <w:jc w:val="both"/>
      </w:pPr>
      <w:r w:rsidRPr="00C23A8C">
        <w:t xml:space="preserve">Аналогичные нарушения выявлены при утверждении условий приватизации нежилого здания и земельного участка, расположенных по адресу: Воткинский район, д. </w:t>
      </w:r>
      <w:proofErr w:type="spellStart"/>
      <w:r w:rsidRPr="00C23A8C">
        <w:t>Липовка</w:t>
      </w:r>
      <w:proofErr w:type="spellEnd"/>
      <w:r w:rsidRPr="00C23A8C">
        <w:t xml:space="preserve">, ул. </w:t>
      </w:r>
      <w:proofErr w:type="gramStart"/>
      <w:r w:rsidRPr="00C23A8C">
        <w:t>Верхняя</w:t>
      </w:r>
      <w:proofErr w:type="gramEnd"/>
      <w:r w:rsidRPr="00C23A8C">
        <w:t>, д. 24.</w:t>
      </w:r>
    </w:p>
    <w:p w:rsidR="00C23A8C" w:rsidRPr="00C23A8C" w:rsidRDefault="00C23A8C" w:rsidP="00C23A8C">
      <w:pPr>
        <w:autoSpaceDN w:val="0"/>
        <w:adjustRightInd w:val="0"/>
        <w:ind w:firstLine="720"/>
        <w:jc w:val="both"/>
      </w:pPr>
      <w:r w:rsidRPr="00C23A8C">
        <w:t xml:space="preserve">В информационном сообщении о продаже муниципального имущества, утвержденном постановлением Главы МО «Воткинский район» от 21.06.2018 № 696, не указан срок внесения задатка, от перечисления которого зависит допуск претендента к участию в аукционе. </w:t>
      </w:r>
      <w:proofErr w:type="gramStart"/>
      <w:r w:rsidRPr="00C23A8C">
        <w:t xml:space="preserve">Кроме того, в нарушение требований ч. 1 и ч. 2 ст. 5, ч. 3 ст. 15 Закона № 178-ФЗ указанное информационное сообщение не ограничивает участие в аукционе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23A8C">
          <w:t>перечень</w:t>
        </w:r>
      </w:hyperlink>
      <w:r w:rsidRPr="00C23A8C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C23A8C">
        <w:t xml:space="preserve"> </w:t>
      </w:r>
      <w:proofErr w:type="gramStart"/>
      <w:r w:rsidRPr="00C23A8C">
        <w:t>проведении</w:t>
      </w:r>
      <w:proofErr w:type="gramEnd"/>
      <w:r w:rsidRPr="00C23A8C">
        <w:t xml:space="preserve"> финансовых операций (</w:t>
      </w:r>
      <w:proofErr w:type="spellStart"/>
      <w:r w:rsidRPr="00C23A8C">
        <w:t>офшорные</w:t>
      </w:r>
      <w:proofErr w:type="spellEnd"/>
      <w:r w:rsidRPr="00C23A8C">
        <w:t xml:space="preserve"> зоны), и которые не осуществляют раскрытие и предоставление информации о своих </w:t>
      </w:r>
      <w:proofErr w:type="spellStart"/>
      <w:r w:rsidRPr="00C23A8C">
        <w:t>выгодоприобретателях</w:t>
      </w:r>
      <w:proofErr w:type="spellEnd"/>
      <w:r w:rsidRPr="00C23A8C">
        <w:t xml:space="preserve">, </w:t>
      </w:r>
      <w:proofErr w:type="spellStart"/>
      <w:r w:rsidRPr="00C23A8C">
        <w:t>бенефициарных</w:t>
      </w:r>
      <w:proofErr w:type="spellEnd"/>
      <w:r w:rsidRPr="00C23A8C">
        <w:t xml:space="preserve"> владельцах и контролирующих лицах в порядке, установленном Правительством Российской Федерации.</w:t>
      </w:r>
    </w:p>
    <w:p w:rsidR="00C23A8C" w:rsidRPr="00C23A8C" w:rsidRDefault="00C23A8C" w:rsidP="00C23A8C">
      <w:pPr>
        <w:tabs>
          <w:tab w:val="left" w:pos="-3420"/>
        </w:tabs>
        <w:ind w:firstLine="720"/>
        <w:jc w:val="both"/>
        <w:outlineLvl w:val="0"/>
      </w:pPr>
      <w:r w:rsidRPr="00C23A8C">
        <w:t xml:space="preserve">Аналогичные нарушения выявлены при утверждении информационного сообщения о </w:t>
      </w:r>
      <w:r w:rsidRPr="00C23A8C">
        <w:rPr>
          <w:bCs/>
        </w:rPr>
        <w:t xml:space="preserve">продаже </w:t>
      </w:r>
      <w:r w:rsidRPr="00C23A8C">
        <w:t xml:space="preserve">легкового автомобиля УАЗ-220694-06, </w:t>
      </w:r>
      <w:smartTag w:uri="urn:schemas-microsoft-com:office:smarttags" w:element="metricconverter">
        <w:smartTagPr>
          <w:attr w:name="ProductID" w:val="2008 г"/>
        </w:smartTagPr>
        <w:r w:rsidRPr="00C23A8C">
          <w:t>2008 г</w:t>
        </w:r>
      </w:smartTag>
      <w:r w:rsidRPr="00C23A8C">
        <w:t xml:space="preserve">.в. (постановление Главы МО «Воткинский район» от 20.06.2018 № 689) и легкового автомобиля ВАЗ 21074, </w:t>
      </w:r>
      <w:smartTag w:uri="urn:schemas-microsoft-com:office:smarttags" w:element="metricconverter">
        <w:smartTagPr>
          <w:attr w:name="ProductID" w:val="2006 г"/>
        </w:smartTagPr>
        <w:r w:rsidRPr="00C23A8C">
          <w:t>2006 г</w:t>
        </w:r>
      </w:smartTag>
      <w:r w:rsidRPr="00C23A8C">
        <w:t>.в. (постановление Главы МО «Воткинский район» от 15.06.2018 № 662).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сфере </w:t>
      </w:r>
      <w:r w:rsidRPr="00C23A8C">
        <w:rPr>
          <w:b/>
        </w:rPr>
        <w:t xml:space="preserve">рассмотрения обращений граждан и юридических лиц </w:t>
      </w:r>
      <w:r w:rsidRPr="00C23A8C">
        <w:t>за 6 месяцев 2019 года</w:t>
      </w:r>
      <w:r w:rsidRPr="00C23A8C">
        <w:rPr>
          <w:b/>
        </w:rPr>
        <w:t xml:space="preserve"> </w:t>
      </w:r>
      <w:r w:rsidRPr="00C23A8C">
        <w:t xml:space="preserve">межрайонной прокуратурой выявлялись нарушения в деятельности должностных лиц Администрации МО «Воткинский район», касающиеся нарушения сроков рассмотрения </w:t>
      </w:r>
      <w:r w:rsidRPr="00C23A8C">
        <w:lastRenderedPageBreak/>
        <w:t>обращений, их необоснованного продления, предоставления ответа не по всем доводам, указанным в заявлении.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целях устранения нарушений Федерального закона от 02.05.2006 № 59-ФЗ «О порядке рассмотрения обращений граждан Российской Федерации» межрайонной прокуратурой в адрес главы МО «Воткинский район» внесено 1 представление, 1 должностное лицо привлечено к дисциплинарной ответственности, 2 должностных лица Администрации МО «Воткинский район» привлечены к административной ответственности по ст. 5.59 </w:t>
      </w:r>
      <w:proofErr w:type="spellStart"/>
      <w:r w:rsidRPr="00C23A8C">
        <w:t>КоАП</w:t>
      </w:r>
      <w:proofErr w:type="spellEnd"/>
      <w:r w:rsidRPr="00C23A8C">
        <w:t xml:space="preserve"> РФ.</w:t>
      </w:r>
    </w:p>
    <w:p w:rsidR="00C23A8C" w:rsidRPr="00C23A8C" w:rsidRDefault="00C23A8C" w:rsidP="00C23A8C">
      <w:pPr>
        <w:ind w:firstLine="720"/>
        <w:jc w:val="both"/>
      </w:pPr>
      <w:r w:rsidRPr="00C23A8C">
        <w:t>Причинами названных нарушений явилось отсутствие надлежащего контроля вышестоящими должностными лицами Администрации МО «Воткинский район» за рассмотрением обращений граждан и юридических лиц подчиненными сотрудниками.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Анализ поступающих в органы прокуратуры и органы местного самоуправления обращений в сфере </w:t>
      </w:r>
      <w:r w:rsidRPr="00C23A8C">
        <w:rPr>
          <w:b/>
        </w:rPr>
        <w:t>профилактики преступлений и правонарушений</w:t>
      </w:r>
      <w:r w:rsidRPr="00C23A8C">
        <w:t>, в том числе в семейно-бытовой сфере показал, что основной причиной нарушения прав граждан на благоприятные жилищные условия является злоупотребление алкогольными напитками, а также использование жилого помещения не по назначению.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Вопросы активизации работы по профилактике правонарушений и преступлений в жилищно-бытовой сфере на системной основе обсуждаются на заседаниях рабочей группы </w:t>
      </w:r>
      <w:proofErr w:type="gramStart"/>
      <w:r w:rsidRPr="00C23A8C">
        <w:t>при</w:t>
      </w:r>
      <w:proofErr w:type="gramEnd"/>
      <w:r w:rsidRPr="00C23A8C">
        <w:t xml:space="preserve"> </w:t>
      </w:r>
      <w:proofErr w:type="gramStart"/>
      <w:r w:rsidRPr="00C23A8C">
        <w:t>Воткинском</w:t>
      </w:r>
      <w:proofErr w:type="gramEnd"/>
      <w:r w:rsidRPr="00C23A8C">
        <w:t xml:space="preserve"> межрайонном прокуроре по вопросам профилактики антиобщественного поведения в жилищно-бытовой сфере.</w:t>
      </w:r>
    </w:p>
    <w:p w:rsidR="00C23A8C" w:rsidRPr="00C23A8C" w:rsidRDefault="00C23A8C" w:rsidP="00C23A8C">
      <w:pPr>
        <w:ind w:firstLine="720"/>
        <w:jc w:val="both"/>
      </w:pPr>
      <w:r w:rsidRPr="00C23A8C">
        <w:t>При этом Администрации МО «Воткинский район» следует обратить особое внимание на реализацию Федерального закона от 23.06.2016 № 182-ФЗ «Об основах системы профилактики правонарушений в Российской Федерации».</w:t>
      </w:r>
    </w:p>
    <w:p w:rsidR="00C23A8C" w:rsidRPr="00C23A8C" w:rsidRDefault="00C23A8C" w:rsidP="00C23A8C">
      <w:pPr>
        <w:ind w:firstLine="720"/>
        <w:jc w:val="both"/>
      </w:pPr>
      <w:proofErr w:type="gramStart"/>
      <w:r w:rsidRPr="00C23A8C">
        <w:t>При изучении муниципальной программы «Профилактика правонарушений» в муниципальном образовании «Воткинский район» на 2015-2020 годы» установлено, что такие формы профилактического воздействия как помощь лицам, пострадавшим от правонарушений или подверженным риску стать таковыми; социальная адаптация, в части лиц, занимающихся бродяжничеством и попрошайничеством, лиц без определенного места жительства, муниципальным образованием «Город Воткинск», не используются в профилактической работе.</w:t>
      </w:r>
      <w:proofErr w:type="gramEnd"/>
    </w:p>
    <w:p w:rsidR="00C23A8C" w:rsidRPr="00C23A8C" w:rsidRDefault="00C23A8C" w:rsidP="00C23A8C">
      <w:pPr>
        <w:ind w:firstLine="720"/>
        <w:jc w:val="both"/>
      </w:pPr>
      <w:r w:rsidRPr="00C23A8C">
        <w:t>Кроме того, в целях профилактики правонарушений в жилищно-бытовой сфере административной комиссии МО «Воткинский район» необходимо систематически проводить рейдовые мероприятия по выявлению фактов продажи на территории МО «Воткинский район» алкогольной продукции в ночное время.</w:t>
      </w:r>
    </w:p>
    <w:p w:rsidR="00C23A8C" w:rsidRPr="00C23A8C" w:rsidRDefault="00C23A8C" w:rsidP="00C23A8C">
      <w:pPr>
        <w:ind w:firstLine="720"/>
        <w:jc w:val="both"/>
      </w:pPr>
      <w:r w:rsidRPr="00C23A8C">
        <w:t>За истекший период 2019 года в МБОУ «</w:t>
      </w:r>
      <w:proofErr w:type="spellStart"/>
      <w:r w:rsidRPr="00C23A8C">
        <w:t>Болгуринская</w:t>
      </w:r>
      <w:proofErr w:type="spellEnd"/>
      <w:r w:rsidRPr="00C23A8C">
        <w:t xml:space="preserve"> средняя общеобразовательная школа» выявлены нарушения в сфере </w:t>
      </w:r>
      <w:r w:rsidRPr="00C23A8C">
        <w:rPr>
          <w:b/>
        </w:rPr>
        <w:t>антитеррористической защищенности</w:t>
      </w:r>
      <w:r w:rsidRPr="00C23A8C">
        <w:t>. По результатам проверки внесено представление об устранении нарушений закона, которое рассмотрено, нарушения закона устранены, 1 должностное лицо привлечено к дисциплинарной ответственности.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При проверке в конце 2018 года соответствия образовательных организаций требованиям антитеррористической защищенности установлено, что 18 организаций не соответствуют в полной мере требованиям пожарной безопасности и антитеррористической защищенности. По результатам проверки в адрес Главы МО «Воткинский район» внесено представление об устранении нарушений законодательства, которые рассмотрены. </w:t>
      </w:r>
    </w:p>
    <w:p w:rsidR="00C23A8C" w:rsidRPr="00C23A8C" w:rsidRDefault="00C23A8C" w:rsidP="00C23A8C">
      <w:pPr>
        <w:ind w:firstLine="720"/>
        <w:jc w:val="both"/>
      </w:pPr>
      <w:r w:rsidRPr="00C23A8C">
        <w:t>Вместе с тем, контрольные проверки, проведенные в 1 полугодии 2019 года, показали, что нарушения пожарной безопасности допускаются повторно.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Так, выявлены аналогичные нарушения в МБУ </w:t>
      </w:r>
      <w:proofErr w:type="gramStart"/>
      <w:r w:rsidRPr="00C23A8C">
        <w:t>ДО</w:t>
      </w:r>
      <w:proofErr w:type="gramEnd"/>
      <w:r w:rsidRPr="00C23A8C">
        <w:t xml:space="preserve"> «</w:t>
      </w:r>
      <w:proofErr w:type="gramStart"/>
      <w:r w:rsidRPr="00C23A8C">
        <w:t>Детская</w:t>
      </w:r>
      <w:proofErr w:type="gramEnd"/>
      <w:r w:rsidRPr="00C23A8C">
        <w:t xml:space="preserve"> школа искусств п. Новый», в </w:t>
      </w:r>
      <w:proofErr w:type="spellStart"/>
      <w:r w:rsidRPr="00C23A8C">
        <w:t>Кельчинской</w:t>
      </w:r>
      <w:proofErr w:type="spellEnd"/>
      <w:r w:rsidRPr="00C23A8C">
        <w:t xml:space="preserve"> ООШ, в </w:t>
      </w:r>
      <w:proofErr w:type="spellStart"/>
      <w:r w:rsidRPr="00C23A8C">
        <w:t>Пихтовская</w:t>
      </w:r>
      <w:proofErr w:type="spellEnd"/>
      <w:r w:rsidRPr="00C23A8C">
        <w:t xml:space="preserve"> СОШ, в Июльской СОШ, что свидетельствует о ненадлежащем контроле со стороны управления образования Администрации МО «Воткинский район» за устранением нарушений.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С положительной стороны стоит отметить работу, проводимую комиссией по вопросам соблюдения трудовых прав и легализации доходов участников рынка труда в МО «Воткинский район» в сфере </w:t>
      </w:r>
      <w:r w:rsidRPr="00C23A8C">
        <w:rPr>
          <w:b/>
        </w:rPr>
        <w:t>выявления «серых» схем оплаты труда.</w:t>
      </w:r>
    </w:p>
    <w:p w:rsidR="00C23A8C" w:rsidRPr="00C23A8C" w:rsidRDefault="00C23A8C" w:rsidP="00C23A8C">
      <w:pPr>
        <w:ind w:firstLine="720"/>
        <w:jc w:val="both"/>
      </w:pPr>
      <w:r w:rsidRPr="00C23A8C">
        <w:lastRenderedPageBreak/>
        <w:t>Так, межрайонной прокуратурой в мае 2019 года проведена проверка по информации, поступившей из комиссии, о работе у индивидуального предпринимателя Васильева Ю.П. работников без оформления трудового договора.</w:t>
      </w:r>
    </w:p>
    <w:p w:rsidR="00C23A8C" w:rsidRPr="00C23A8C" w:rsidRDefault="00C23A8C" w:rsidP="00C23A8C">
      <w:pPr>
        <w:ind w:firstLine="720"/>
        <w:jc w:val="both"/>
      </w:pPr>
      <w:r w:rsidRPr="00C23A8C">
        <w:t xml:space="preserve">В ходе проверки информация Администрации МО «Воткинский район» нашла свое подтверждение, в связи с выявленными нарушениями ИП Васильеву Ю.П. внесено представление об устранении нарушений закона и возбуждено дело об административном правонарушении по ч. 4 ст. 5.27 </w:t>
      </w:r>
      <w:proofErr w:type="spellStart"/>
      <w:r w:rsidRPr="00C23A8C">
        <w:t>КоАП</w:t>
      </w:r>
      <w:proofErr w:type="spellEnd"/>
      <w:r w:rsidRPr="00C23A8C">
        <w:t xml:space="preserve"> РФ.</w:t>
      </w:r>
    </w:p>
    <w:p w:rsidR="00C23A8C" w:rsidRPr="00C23A8C" w:rsidRDefault="00C23A8C" w:rsidP="00C23A8C">
      <w:pPr>
        <w:autoSpaceDE w:val="0"/>
        <w:autoSpaceDN w:val="0"/>
        <w:adjustRightInd w:val="0"/>
        <w:ind w:firstLine="720"/>
        <w:jc w:val="both"/>
      </w:pPr>
      <w:r w:rsidRPr="00C23A8C">
        <w:t>Таким образом, считаю необходимым продолжить работу по взаимодействию Администрации МО «Воткинский район» и межрайонной прокуратуры в указанном направлении.</w:t>
      </w:r>
    </w:p>
    <w:p w:rsidR="00C23A8C" w:rsidRPr="00C23A8C" w:rsidRDefault="00C23A8C" w:rsidP="00C23A8C">
      <w:pPr>
        <w:autoSpaceDE w:val="0"/>
        <w:autoSpaceDN w:val="0"/>
        <w:adjustRightInd w:val="0"/>
        <w:ind w:firstLine="720"/>
        <w:jc w:val="both"/>
      </w:pPr>
      <w:r w:rsidRPr="00C23A8C">
        <w:t xml:space="preserve">В первом полугодии 2019 года межрайонной прокуратурой выявлены многочисленные нарушения при </w:t>
      </w:r>
      <w:r w:rsidRPr="00C23A8C">
        <w:rPr>
          <w:b/>
        </w:rPr>
        <w:t>предоставлении муниципальных услуг</w:t>
      </w:r>
      <w:r w:rsidRPr="00C23A8C">
        <w:t xml:space="preserve"> в сфере градостроительства Администрацией МО «Воткинский район», в </w:t>
      </w:r>
      <w:proofErr w:type="gramStart"/>
      <w:r w:rsidRPr="00C23A8C">
        <w:t>связи</w:t>
      </w:r>
      <w:proofErr w:type="gramEnd"/>
      <w:r w:rsidRPr="00C23A8C">
        <w:t xml:space="preserve"> с чем Главе МО «Воткинский район» внесено представление об устранении нарушений закона, которое находится на рассмотрении. </w:t>
      </w:r>
    </w:p>
    <w:p w:rsidR="00C23A8C" w:rsidRPr="00C23A8C" w:rsidRDefault="00C23A8C" w:rsidP="00C23A8C">
      <w:pPr>
        <w:autoSpaceDE w:val="0"/>
        <w:autoSpaceDN w:val="0"/>
        <w:adjustRightInd w:val="0"/>
        <w:ind w:firstLine="720"/>
        <w:jc w:val="both"/>
      </w:pPr>
      <w:r w:rsidRPr="00C23A8C">
        <w:t>Учитывая изложенное, должностным лицам Администрации МО «Воткинский район» следует обратить внимание на соблюдение сроков предоставления муниципальных услуг и требований административных регламентов, регулирующих порядок их предоставления.</w:t>
      </w:r>
    </w:p>
    <w:p w:rsidR="00C23A8C" w:rsidRPr="00C23A8C" w:rsidRDefault="00C23A8C" w:rsidP="00C23A8C">
      <w:pPr>
        <w:autoSpaceDE w:val="0"/>
        <w:autoSpaceDN w:val="0"/>
        <w:adjustRightInd w:val="0"/>
        <w:ind w:firstLine="720"/>
        <w:jc w:val="both"/>
      </w:pPr>
      <w:r w:rsidRPr="00C23A8C">
        <w:t xml:space="preserve">Проблемным остается вопрос ликвидации </w:t>
      </w:r>
      <w:r w:rsidRPr="00C23A8C">
        <w:rPr>
          <w:b/>
        </w:rPr>
        <w:t>несанкционированных свалок</w:t>
      </w:r>
      <w:r w:rsidRPr="00C23A8C">
        <w:t xml:space="preserve">, расположенных на территории Воткинского района, а также приведение в соответствие контейнерных площадок для размещения </w:t>
      </w:r>
      <w:proofErr w:type="spellStart"/>
      <w:r w:rsidRPr="00C23A8C">
        <w:t>мусоросборных</w:t>
      </w:r>
      <w:proofErr w:type="spellEnd"/>
      <w:r w:rsidRPr="00C23A8C">
        <w:t xml:space="preserve"> контейнеров. </w:t>
      </w:r>
    </w:p>
    <w:p w:rsidR="00C23A8C" w:rsidRPr="00C23A8C" w:rsidRDefault="00C23A8C" w:rsidP="00C23A8C">
      <w:pPr>
        <w:autoSpaceDE w:val="0"/>
        <w:autoSpaceDN w:val="0"/>
        <w:adjustRightInd w:val="0"/>
        <w:ind w:firstLine="720"/>
        <w:jc w:val="both"/>
      </w:pPr>
      <w:r w:rsidRPr="00C23A8C">
        <w:t xml:space="preserve">По факту выявления несанкционированных свалок </w:t>
      </w:r>
      <w:proofErr w:type="spellStart"/>
      <w:r w:rsidRPr="00C23A8C">
        <w:t>Воткинским</w:t>
      </w:r>
      <w:proofErr w:type="spellEnd"/>
      <w:r w:rsidRPr="00C23A8C">
        <w:t xml:space="preserve"> межрайонным прокурором Главам сельских поселений, входящих в состав МО «Воткинский район», в первом полугодии 2019 года внесены представления, по </w:t>
      </w:r>
      <w:proofErr w:type="gramStart"/>
      <w:r w:rsidRPr="00C23A8C">
        <w:t>результатам</w:t>
      </w:r>
      <w:proofErr w:type="gramEnd"/>
      <w:r w:rsidRPr="00C23A8C">
        <w:t xml:space="preserve"> рассмотрения которых приняты меры по их ликвидации.</w:t>
      </w:r>
    </w:p>
    <w:p w:rsidR="00C23A8C" w:rsidRDefault="00C23A8C" w:rsidP="00C23A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270" w:rsidRPr="00C23A8C" w:rsidRDefault="00863270" w:rsidP="00C23A8C">
      <w:pPr>
        <w:jc w:val="both"/>
        <w:rPr>
          <w:rFonts w:eastAsiaTheme="minorEastAsia"/>
        </w:rPr>
      </w:pPr>
    </w:p>
    <w:sectPr w:rsidR="00863270" w:rsidRPr="00C23A8C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E4" w:rsidRDefault="00D800E4" w:rsidP="000428BA">
      <w:r>
        <w:separator/>
      </w:r>
    </w:p>
  </w:endnote>
  <w:endnote w:type="continuationSeparator" w:id="0">
    <w:p w:rsidR="00D800E4" w:rsidRDefault="00D800E4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E4" w:rsidRDefault="00D800E4" w:rsidP="000428BA">
      <w:r>
        <w:separator/>
      </w:r>
    </w:p>
  </w:footnote>
  <w:footnote w:type="continuationSeparator" w:id="0">
    <w:p w:rsidR="00D800E4" w:rsidRDefault="00D800E4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 w:rsidR="007B0EC4"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36CE9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3902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A8C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00E4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0B4E1574CEEB3E4ABEF7E4F4ED6C4987E04302BB8308D98F21F91FAE4AA30141FE552122CAE752D01E04A5F4FF73A16F16B8K6i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68C5-660C-40A1-9360-478C71D6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17</cp:revision>
  <cp:lastPrinted>2019-06-06T05:38:00Z</cp:lastPrinted>
  <dcterms:created xsi:type="dcterms:W3CDTF">2019-04-26T09:48:00Z</dcterms:created>
  <dcterms:modified xsi:type="dcterms:W3CDTF">2019-09-20T04:49:00Z</dcterms:modified>
</cp:coreProperties>
</file>