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Утверждено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389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A6389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 xml:space="preserve">от  </w:t>
      </w:r>
      <w:r w:rsidR="00D77D74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A63892">
        <w:rPr>
          <w:rFonts w:ascii="Times New Roman" w:hAnsi="Times New Roman" w:cs="Times New Roman"/>
          <w:sz w:val="28"/>
          <w:szCs w:val="28"/>
        </w:rPr>
        <w:t xml:space="preserve">2017г.     № </w:t>
      </w:r>
      <w:r w:rsidR="00D77D74">
        <w:rPr>
          <w:rFonts w:ascii="Times New Roman" w:hAnsi="Times New Roman" w:cs="Times New Roman"/>
          <w:sz w:val="28"/>
          <w:szCs w:val="28"/>
        </w:rPr>
        <w:t>389</w:t>
      </w:r>
    </w:p>
    <w:p w:rsidR="00CC318D" w:rsidRPr="00A63892" w:rsidRDefault="00CC318D" w:rsidP="009B68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C318D" w:rsidRPr="00A63892" w:rsidRDefault="00CC318D" w:rsidP="009B68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B681A" w:rsidRDefault="009B681A" w:rsidP="00D833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разрешения представителя нанимателя на участие </w:t>
      </w:r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муниципальных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служащих</w:t>
      </w:r>
      <w:r w:rsidR="002E482F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Администрации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Воткинский</w:t>
      </w:r>
      <w:proofErr w:type="spellEnd"/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район» 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 безвозмездной основе в управлении</w:t>
      </w:r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</w:t>
      </w:r>
      <w:proofErr w:type="gramEnd"/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="006F02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(далее - Порядок)</w:t>
      </w:r>
      <w:proofErr w:type="gramEnd"/>
    </w:p>
    <w:p w:rsidR="00A86DCC" w:rsidRPr="00A63892" w:rsidRDefault="00A86DCC" w:rsidP="00D833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Default="009B681A" w:rsidP="00DE518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</w:t>
      </w:r>
      <w:proofErr w:type="gramStart"/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4" w:history="1">
        <w:r w:rsidR="00AD12D3" w:rsidRPr="00DE518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3 части 1 статьи 14</w:t>
        </w:r>
      </w:hyperlink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</w:t>
      </w:r>
      <w:r w:rsidR="00BD7E28">
        <w:rPr>
          <w:rFonts w:ascii="Times New Roman" w:hAnsi="Times New Roman" w:cs="Times New Roman"/>
          <w:b w:val="0"/>
          <w:sz w:val="28"/>
          <w:szCs w:val="28"/>
        </w:rPr>
        <w:t>,</w:t>
      </w:r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28 декабря 2008 г. № 273-ФЗ «О противодействии коррупции»</w:t>
      </w:r>
      <w:r w:rsidR="00DE5187" w:rsidRPr="00DE5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и определяет процедуру выдачи разрешения представителем нанимателя на</w:t>
      </w:r>
      <w:r w:rsidR="00E3619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участие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муниципальных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служащих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Администрации муниципального образования «</w:t>
      </w:r>
      <w:proofErr w:type="spellStart"/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Воткинский</w:t>
      </w:r>
      <w:proofErr w:type="spellEnd"/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район»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(далее -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Администрация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,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муниципальные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служащие) на безвозмездной основе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</w:t>
      </w:r>
      <w:proofErr w:type="gramEnd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proofErr w:type="gramStart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управлении</w:t>
      </w:r>
      <w:r w:rsidR="00E3619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</w:t>
      </w:r>
      <w:proofErr w:type="gramEnd"/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</w:t>
      </w:r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lastRenderedPageBreak/>
        <w:t>органа или вхождения в состав их коллегиальных органов управления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(далее </w:t>
      </w:r>
      <w:proofErr w:type="gramStart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-у</w:t>
      </w:r>
      <w:proofErr w:type="gramEnd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частие в управлении некоммерческой организацией).</w:t>
      </w:r>
    </w:p>
    <w:p w:rsidR="00FD57FF" w:rsidRPr="00DE5187" w:rsidRDefault="00FD57FF" w:rsidP="00DE518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(в ред. распоряжения Администрации от 20.06.2019г. № 313)</w:t>
      </w:r>
    </w:p>
    <w:p w:rsidR="009B681A" w:rsidRPr="00A63892" w:rsidRDefault="009B681A" w:rsidP="00DE51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Участие </w:t>
      </w:r>
      <w:r w:rsidR="006E3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 в управлении некоммерческой организацией без разрешения представителя нанимателя не допускается.</w:t>
      </w:r>
    </w:p>
    <w:p w:rsidR="009B681A" w:rsidRPr="00A63892" w:rsidRDefault="006E37FF" w:rsidP="006E37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служащие, изъявившие желание участвовать в управлении некоммерческой организацией, оформляют в письменной форме на имя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(далее по текст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Глава муниципального образования)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разрешении участия в управлении некоммерческой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ходатайство),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составленное по форме согласно приложению N 1 к настоящему Порядку, и направляют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B681A" w:rsidRPr="00A63892" w:rsidRDefault="00CA7299" w:rsidP="00CA72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регистрацию поступивших ходатайств в день их поступления в Журнале регистрации ходатайств и в течение трех рабочих дней со дня регистрации представляет ходатайство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Журнал регистрации ходатайств оформляется и ведётся по форме согласно приложению N 2 к настоящему Порядку, хранится в месте, защищенном от несанкционированного доступа.</w:t>
      </w:r>
    </w:p>
    <w:p w:rsidR="009B681A" w:rsidRPr="00A63892" w:rsidRDefault="00653874" w:rsidP="006538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принятии решения о разрешении участия в управлении некоммерческой организацией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передать ходатайство для дачи заключения в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урегулированию конфликта интересов (далее - комиссия). Комиссия рассматривает ходатайство в соответствии с положением о комиссии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дает заключение о наличии или отсутствии конфликта интересов на муниципальной службе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направляет свое 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B681A" w:rsidRPr="00A63892" w:rsidRDefault="00F940C2" w:rsidP="00F940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им ходатайства принимает одно из следующих решений:</w:t>
      </w:r>
    </w:p>
    <w:p w:rsidR="009B681A" w:rsidRPr="00A63892" w:rsidRDefault="009B681A" w:rsidP="00A638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9B681A" w:rsidRPr="00A63892" w:rsidRDefault="009B681A" w:rsidP="00A638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отказать в разрешении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управлении некоммерческой организацией.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 </w:t>
      </w:r>
      <w:r w:rsidR="00F94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принимается путем наложения на ходатайство резолюции</w:t>
      </w:r>
      <w:r w:rsidR="00F94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«разрешить» или «отказать».</w:t>
      </w:r>
    </w:p>
    <w:p w:rsidR="009B681A" w:rsidRPr="00A63892" w:rsidRDefault="00F940C2" w:rsidP="00F940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вносит резолюцию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журнал регистрации ходатайств и в течение двух рабочих дней информирует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 о принятом решении под роспись.</w:t>
      </w:r>
    </w:p>
    <w:p w:rsidR="009B681A" w:rsidRPr="00A63892" w:rsidRDefault="00B40F56" w:rsidP="00B40F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Ходатайство, зарегистрированное в установленном порядке с резолюцией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приобщается к личному делу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служащего.</w:t>
      </w:r>
    </w:p>
    <w:p w:rsidR="009B681A" w:rsidRPr="00A63892" w:rsidRDefault="00AC1B12" w:rsidP="00AC1B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Копия ходатайства с резолюцией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муниципальному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служащему на руки.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расписывается в журнале регистрации о получении копии ходатайства.</w:t>
      </w:r>
    </w:p>
    <w:p w:rsidR="009B681A" w:rsidRPr="00A63892" w:rsidRDefault="009B681A" w:rsidP="00AC1B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может приступать к участию в управлении некоммерческой организацией не ранее, чем в день, следующий за днем получения разрешения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73E84" w:rsidRDefault="00D73E84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278D" w:rsidRDefault="009B681A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разрешения представителя нанимателя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участие </w:t>
      </w:r>
      <w:r w:rsidR="006D27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 w:rsidR="006D27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2A3EB8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безвозмездной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 в управлении</w:t>
      </w:r>
      <w:r w:rsidR="00B725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</w:t>
      </w:r>
      <w:proofErr w:type="gramEnd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624B2D" w:rsidRDefault="00624B2D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2A3EB8" w:rsidRDefault="002A3EB8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Default="009B681A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</w:t>
      </w:r>
    </w:p>
    <w:p w:rsidR="006D278D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</w:p>
    <w:p w:rsidR="006D278D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6D278D" w:rsidRPr="00A63892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_______________________________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(Ф.И.О., должность)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Pr="00A63892" w:rsidRDefault="009B681A" w:rsidP="009B68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Ходатайство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разрешении участия в управлении общественной организацией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</w:t>
      </w:r>
      <w:r w:rsidR="004B45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потребительских кооперативов, товарищества собственников недвижимости в качестве единоличного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исполнительного органа или вхождения в состав их коллегиальных органов управления </w:t>
      </w:r>
    </w:p>
    <w:p w:rsidR="004B459C" w:rsidRDefault="004B459C" w:rsidP="009B68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2CF2" w:rsidRDefault="00672CF2" w:rsidP="00EC4E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7E28" w:rsidRDefault="009B681A" w:rsidP="00EC4E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 с пунктом 3 части 1 </w:t>
      </w:r>
      <w:hyperlink r:id="rId5" w:history="1"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1</w:t>
        </w:r>
        <w:r w:rsidR="004B459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4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Федерального закона от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02.03.2007</w:t>
        </w:r>
        <w:r w:rsidR="001621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25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-ФЗ «О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муниципальной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 службе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в 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 Российской Федерации»</w:t>
        </w:r>
      </w:hyperlink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прошу Вас разрешить мне с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</w:t>
      </w:r>
    </w:p>
    <w:p w:rsidR="009B681A" w:rsidRPr="00A63892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="00A23292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(указать наименование, юридический адрес, ИНН некоммерческой организации)</w:t>
      </w:r>
    </w:p>
    <w:p w:rsidR="00A23292" w:rsidRDefault="009B681A" w:rsidP="00672C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статьёй 1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6" w:history="1"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Федерального закона от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02.03.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200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7</w:t>
        </w:r>
        <w:r w:rsidR="00672CF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25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-ФЗ «О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муниципальной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службе Российской Федерации»</w:t>
        </w:r>
      </w:hyperlink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E4539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«___»_____________20___г._____________________________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 лица, направляющего ходатайство)</w:t>
      </w:r>
    </w:p>
    <w:p w:rsidR="001E4539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(расшифровка подписи)</w:t>
      </w:r>
    </w:p>
    <w:p w:rsidR="009B681A" w:rsidRPr="00A63892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84938" w:rsidRDefault="009B681A" w:rsidP="00742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 номер в журнале регистрации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 N______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регистрации ходатайства «____» _________________ 20____ года.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 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инициалы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</w:t>
      </w:r>
      <w:proofErr w:type="gramStart"/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подпись 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служащего,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служащего, 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зарегистрировавшего ходатайство)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зарегистрировавшего</w:t>
      </w:r>
      <w:r w:rsidR="004849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742617" w:rsidRPr="00A63892" w:rsidRDefault="009B681A" w:rsidP="00742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42617" w:rsidRDefault="009B681A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разрешения представителя нанимателя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участие </w:t>
      </w:r>
      <w:r w:rsidR="007426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 w:rsidR="007426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B72568" w:rsidRDefault="00742617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безвозмездной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основе в управлении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политической партии и</w:t>
      </w:r>
      <w:proofErr w:type="gramEnd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B72568" w:rsidRDefault="00624B2D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9B681A" w:rsidRPr="00A63892" w:rsidRDefault="009B681A" w:rsidP="006F24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</w:t>
      </w:r>
    </w:p>
    <w:p w:rsidR="009B681A" w:rsidRPr="00A63892" w:rsidRDefault="009B681A" w:rsidP="009B68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Журнал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регистрации ходатайств о разрешении участия в управлении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общественной организацией (кроме политической</w:t>
      </w:r>
      <w:r w:rsidR="00DC020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партии)</w:t>
      </w:r>
      <w:proofErr w:type="gramStart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,в</w:t>
      </w:r>
      <w:proofErr w:type="gramEnd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2A1D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"/>
        <w:gridCol w:w="540"/>
        <w:gridCol w:w="1576"/>
        <w:gridCol w:w="1267"/>
        <w:gridCol w:w="1564"/>
        <w:gridCol w:w="1231"/>
        <w:gridCol w:w="1576"/>
        <w:gridCol w:w="1576"/>
        <w:gridCol w:w="12"/>
      </w:tblGrid>
      <w:tr w:rsidR="002A1DE2" w:rsidRPr="00A63892" w:rsidTr="008538FA">
        <w:trPr>
          <w:trHeight w:val="15"/>
        </w:trPr>
        <w:tc>
          <w:tcPr>
            <w:tcW w:w="13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DE2" w:rsidRPr="002A1DE2" w:rsidTr="008538FA">
        <w:tc>
          <w:tcPr>
            <w:tcW w:w="13" w:type="dxa"/>
            <w:hideMark/>
          </w:tcPr>
          <w:p w:rsidR="009B681A" w:rsidRPr="002A1DE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ФИО, 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должность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A1DE2"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служащего, представившего ходатайство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 подпись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лица, принявшего ходатайство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</w:t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муниципального 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служащего в получении копии ходатайства с резолюцией </w:t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12" w:type="dxa"/>
            <w:hideMark/>
          </w:tcPr>
          <w:p w:rsidR="009B681A" w:rsidRPr="002A1DE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E2" w:rsidRPr="00A63892" w:rsidTr="008538FA">
        <w:tc>
          <w:tcPr>
            <w:tcW w:w="13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F03" w:rsidRPr="00A63892" w:rsidRDefault="00330F03" w:rsidP="009001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30F03" w:rsidRPr="00A63892" w:rsidSect="00CC3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1A"/>
    <w:rsid w:val="001447B3"/>
    <w:rsid w:val="00146A33"/>
    <w:rsid w:val="00162143"/>
    <w:rsid w:val="001E4539"/>
    <w:rsid w:val="001F4012"/>
    <w:rsid w:val="00213F4A"/>
    <w:rsid w:val="002166FB"/>
    <w:rsid w:val="00251FE3"/>
    <w:rsid w:val="00255C60"/>
    <w:rsid w:val="00287EFD"/>
    <w:rsid w:val="002A1DE2"/>
    <w:rsid w:val="002A3EB8"/>
    <w:rsid w:val="002E1AC2"/>
    <w:rsid w:val="002E482F"/>
    <w:rsid w:val="00327B3A"/>
    <w:rsid w:val="00330F03"/>
    <w:rsid w:val="00332F6C"/>
    <w:rsid w:val="003356E2"/>
    <w:rsid w:val="003D770D"/>
    <w:rsid w:val="00457B6B"/>
    <w:rsid w:val="00484938"/>
    <w:rsid w:val="00485B1E"/>
    <w:rsid w:val="004B459C"/>
    <w:rsid w:val="004F3F87"/>
    <w:rsid w:val="00521515"/>
    <w:rsid w:val="00594717"/>
    <w:rsid w:val="00624B2D"/>
    <w:rsid w:val="00653874"/>
    <w:rsid w:val="00672CF2"/>
    <w:rsid w:val="006852F1"/>
    <w:rsid w:val="006D278D"/>
    <w:rsid w:val="006E37FF"/>
    <w:rsid w:val="006E584E"/>
    <w:rsid w:val="006F02C0"/>
    <w:rsid w:val="006F2409"/>
    <w:rsid w:val="00742617"/>
    <w:rsid w:val="007B0E7D"/>
    <w:rsid w:val="007D03AF"/>
    <w:rsid w:val="008538FA"/>
    <w:rsid w:val="00900174"/>
    <w:rsid w:val="00916B53"/>
    <w:rsid w:val="009237D7"/>
    <w:rsid w:val="00973DEE"/>
    <w:rsid w:val="00990DBA"/>
    <w:rsid w:val="009B681A"/>
    <w:rsid w:val="00A23292"/>
    <w:rsid w:val="00A63892"/>
    <w:rsid w:val="00A86BFD"/>
    <w:rsid w:val="00A86DCC"/>
    <w:rsid w:val="00AC1B12"/>
    <w:rsid w:val="00AD12D3"/>
    <w:rsid w:val="00B367F9"/>
    <w:rsid w:val="00B40F56"/>
    <w:rsid w:val="00B60594"/>
    <w:rsid w:val="00B72568"/>
    <w:rsid w:val="00BC46C1"/>
    <w:rsid w:val="00BC76DD"/>
    <w:rsid w:val="00BD7E28"/>
    <w:rsid w:val="00CA7299"/>
    <w:rsid w:val="00CC318D"/>
    <w:rsid w:val="00D73E84"/>
    <w:rsid w:val="00D77D74"/>
    <w:rsid w:val="00D833B6"/>
    <w:rsid w:val="00DC020F"/>
    <w:rsid w:val="00DD3EAB"/>
    <w:rsid w:val="00DE5187"/>
    <w:rsid w:val="00E36195"/>
    <w:rsid w:val="00E5749F"/>
    <w:rsid w:val="00E63C92"/>
    <w:rsid w:val="00E83422"/>
    <w:rsid w:val="00E939D9"/>
    <w:rsid w:val="00EC4EE7"/>
    <w:rsid w:val="00F940C2"/>
    <w:rsid w:val="00FA5F60"/>
    <w:rsid w:val="00F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3"/>
  </w:style>
  <w:style w:type="paragraph" w:styleId="1">
    <w:name w:val="heading 1"/>
    <w:basedOn w:val="a"/>
    <w:link w:val="10"/>
    <w:uiPriority w:val="9"/>
    <w:qFormat/>
    <w:rsid w:val="009B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81A"/>
  </w:style>
  <w:style w:type="paragraph" w:customStyle="1" w:styleId="formattext">
    <w:name w:val="format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81A"/>
    <w:rPr>
      <w:color w:val="0000FF"/>
      <w:u w:val="single"/>
    </w:rPr>
  </w:style>
  <w:style w:type="paragraph" w:customStyle="1" w:styleId="unformattext">
    <w:name w:val="unformat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3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C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lock Text"/>
    <w:basedOn w:val="a"/>
    <w:rsid w:val="00CC318D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C31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3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ЧухланцевГИ</cp:lastModifiedBy>
  <cp:revision>2</cp:revision>
  <dcterms:created xsi:type="dcterms:W3CDTF">2019-08-21T05:46:00Z</dcterms:created>
  <dcterms:modified xsi:type="dcterms:W3CDTF">2019-08-21T05:46:00Z</dcterms:modified>
</cp:coreProperties>
</file>