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0" w:rsidRDefault="00066630" w:rsidP="00066630">
      <w:pPr>
        <w:pStyle w:val="4"/>
        <w:spacing w:before="0" w:after="0"/>
        <w:jc w:val="center"/>
        <w:rPr>
          <w:rStyle w:val="aa"/>
          <w:b/>
          <w:bCs/>
          <w:lang w:val="en-US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5529"/>
      </w:tblGrid>
      <w:tr w:rsidR="00066630" w:rsidTr="00594E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6630" w:rsidRDefault="00066630" w:rsidP="00594E4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6630" w:rsidRDefault="00066630" w:rsidP="00594E45">
            <w:pPr>
              <w:rPr>
                <w:sz w:val="28"/>
                <w:szCs w:val="28"/>
              </w:rPr>
            </w:pPr>
          </w:p>
        </w:tc>
      </w:tr>
    </w:tbl>
    <w:p w:rsidR="00066630" w:rsidRPr="00282F99" w:rsidRDefault="00066630" w:rsidP="00066630">
      <w:pPr>
        <w:pStyle w:val="4"/>
        <w:spacing w:before="0" w:after="0"/>
        <w:jc w:val="center"/>
        <w:rPr>
          <w:rStyle w:val="aa"/>
          <w:b/>
          <w:bCs/>
        </w:rPr>
      </w:pPr>
    </w:p>
    <w:p w:rsidR="00066630" w:rsidRPr="00282F99" w:rsidRDefault="00066630" w:rsidP="00066630">
      <w:pPr>
        <w:pStyle w:val="4"/>
        <w:spacing w:before="0" w:after="0"/>
        <w:jc w:val="center"/>
        <w:rPr>
          <w:rStyle w:val="aa"/>
          <w:b/>
          <w:bCs/>
        </w:rPr>
      </w:pPr>
    </w:p>
    <w:p w:rsidR="00066630" w:rsidRPr="00B42C1F" w:rsidRDefault="00066630" w:rsidP="00066630">
      <w:pPr>
        <w:pStyle w:val="4"/>
        <w:spacing w:before="0" w:after="0"/>
        <w:jc w:val="center"/>
        <w:rPr>
          <w:b w:val="0"/>
        </w:rPr>
      </w:pPr>
      <w:r w:rsidRPr="00B42C1F">
        <w:rPr>
          <w:rStyle w:val="aa"/>
          <w:b/>
          <w:bCs/>
        </w:rPr>
        <w:t>ПАМЯТКА</w:t>
      </w:r>
      <w:r w:rsidRPr="00B42C1F">
        <w:rPr>
          <w:b w:val="0"/>
        </w:rPr>
        <w:br/>
      </w:r>
      <w:r w:rsidRPr="00B42C1F">
        <w:rPr>
          <w:rStyle w:val="aa"/>
          <w:b/>
          <w:bCs/>
        </w:rPr>
        <w:t>по недопущению</w:t>
      </w:r>
      <w:r>
        <w:rPr>
          <w:rStyle w:val="aa"/>
          <w:b/>
          <w:bCs/>
        </w:rPr>
        <w:t xml:space="preserve"> </w:t>
      </w:r>
      <w:r w:rsidR="00880656">
        <w:rPr>
          <w:rStyle w:val="aa"/>
          <w:b/>
          <w:bCs/>
        </w:rPr>
        <w:t>муниципальными</w:t>
      </w:r>
      <w:r>
        <w:rPr>
          <w:rStyle w:val="aa"/>
          <w:b/>
          <w:bCs/>
        </w:rPr>
        <w:t xml:space="preserve"> служащими </w:t>
      </w:r>
      <w:r w:rsidR="00645163">
        <w:rPr>
          <w:rStyle w:val="aa"/>
          <w:b/>
          <w:bCs/>
        </w:rPr>
        <w:t xml:space="preserve">Управления муниципальным имуществом и земельными ресурсами </w:t>
      </w:r>
      <w:r w:rsidR="00880656">
        <w:rPr>
          <w:rStyle w:val="aa"/>
          <w:b/>
          <w:bCs/>
        </w:rPr>
        <w:t>Администрации муниципального образования «Воткинский район»</w:t>
      </w:r>
      <w:r>
        <w:rPr>
          <w:rStyle w:val="aa"/>
          <w:b/>
          <w:bCs/>
        </w:rPr>
        <w:t xml:space="preserve"> </w:t>
      </w:r>
      <w:r w:rsidRPr="00B42C1F">
        <w:rPr>
          <w:rStyle w:val="aa"/>
          <w:b/>
          <w:bCs/>
        </w:rPr>
        <w:t xml:space="preserve"> поведения, которое может восприниматься окружающими как обещание дачи взятки или предложение дачи взятки, либо </w:t>
      </w:r>
      <w:r>
        <w:rPr>
          <w:rStyle w:val="aa"/>
          <w:b/>
          <w:bCs/>
        </w:rPr>
        <w:t>как согласие принять взятку или</w:t>
      </w:r>
      <w:r w:rsidRPr="00B42C1F">
        <w:rPr>
          <w:rStyle w:val="aa"/>
          <w:b/>
          <w:bCs/>
        </w:rPr>
        <w:t xml:space="preserve"> как просьба о даче взятки</w:t>
      </w:r>
    </w:p>
    <w:p w:rsidR="00066630" w:rsidRPr="00E62857" w:rsidRDefault="00066630" w:rsidP="00066630">
      <w:pPr>
        <w:pStyle w:val="4"/>
        <w:spacing w:before="0" w:after="0"/>
        <w:jc w:val="both"/>
        <w:rPr>
          <w:rStyle w:val="aa"/>
          <w:b/>
          <w:bCs/>
          <w:sz w:val="16"/>
          <w:szCs w:val="16"/>
        </w:rPr>
      </w:pPr>
      <w:r w:rsidRPr="00B42C1F">
        <w:rPr>
          <w:rStyle w:val="aa"/>
          <w:b/>
          <w:bCs/>
        </w:rPr>
        <w:t>         </w:t>
      </w:r>
    </w:p>
    <w:p w:rsidR="00066630" w:rsidRDefault="00066630" w:rsidP="00066630">
      <w:pPr>
        <w:pStyle w:val="4"/>
        <w:spacing w:before="0" w:after="0"/>
        <w:jc w:val="both"/>
        <w:rPr>
          <w:rStyle w:val="aa"/>
          <w:b/>
          <w:bCs/>
        </w:rPr>
      </w:pPr>
      <w:r>
        <w:rPr>
          <w:rStyle w:val="aa"/>
          <w:b/>
          <w:bCs/>
        </w:rPr>
        <w:t xml:space="preserve">         </w:t>
      </w:r>
      <w:r w:rsidRPr="00B42C1F">
        <w:rPr>
          <w:rStyle w:val="aa"/>
          <w:b/>
          <w:bCs/>
        </w:rPr>
        <w:t>Понятие взятк</w:t>
      </w:r>
      <w:r>
        <w:rPr>
          <w:rStyle w:val="aa"/>
          <w:b/>
          <w:bCs/>
        </w:rPr>
        <w:t>и</w:t>
      </w:r>
    </w:p>
    <w:p w:rsidR="00066630" w:rsidRDefault="00066630" w:rsidP="00066630">
      <w:pPr>
        <w:pStyle w:val="4"/>
        <w:spacing w:before="0" w:after="0"/>
        <w:jc w:val="both"/>
        <w:rPr>
          <w:b w:val="0"/>
        </w:rPr>
      </w:pPr>
      <w:r w:rsidRPr="00B42C1F">
        <w:rPr>
          <w:b w:val="0"/>
        </w:rPr>
        <w:t>         </w:t>
      </w:r>
      <w:proofErr w:type="gramStart"/>
      <w:r w:rsidRPr="00B42C1F">
        <w:rPr>
          <w:b w:val="0"/>
        </w:rPr>
        <w:t>Взятка - получение должностным лицом лично или через посредника  денег, ценных бумаг, иного имущества</w:t>
      </w:r>
      <w:r>
        <w:rPr>
          <w:b w:val="0"/>
        </w:rPr>
        <w:t xml:space="preserve">, </w:t>
      </w:r>
      <w:r w:rsidRPr="00B42C1F">
        <w:rPr>
          <w:b w:val="0"/>
        </w:rPr>
        <w:t xml:space="preserve">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B42C1F">
        <w:rPr>
          <w:b w:val="0"/>
        </w:rPr>
        <w:t xml:space="preserve"> равно за общее покровительство или попустительство по службе.</w:t>
      </w:r>
    </w:p>
    <w:p w:rsidR="00066630" w:rsidRPr="00400CC6" w:rsidRDefault="00066630" w:rsidP="00066630">
      <w:pPr>
        <w:pStyle w:val="4"/>
        <w:spacing w:before="0" w:after="0"/>
        <w:jc w:val="both"/>
        <w:rPr>
          <w:b w:val="0"/>
        </w:rPr>
      </w:pPr>
      <w:r w:rsidRPr="00B42C1F">
        <w:rPr>
          <w:b w:val="0"/>
        </w:rPr>
        <w:t>         Понятие иного имущества охватывает любое, помимо денег и</w:t>
      </w:r>
      <w:r>
        <w:rPr>
          <w:b w:val="0"/>
        </w:rPr>
        <w:t xml:space="preserve"> ценных бумаг, </w:t>
      </w:r>
      <w:r w:rsidRPr="00B42C1F">
        <w:rPr>
          <w:b w:val="0"/>
        </w:rPr>
        <w:t>как движимое</w:t>
      </w:r>
      <w:r>
        <w:rPr>
          <w:b w:val="0"/>
        </w:rPr>
        <w:t xml:space="preserve"> имущество</w:t>
      </w:r>
      <w:r w:rsidRPr="00B42C1F">
        <w:rPr>
          <w:b w:val="0"/>
        </w:rPr>
        <w:t xml:space="preserve"> (драгоценности, автомобиль, и др.), так и недвижимое  (земельных участок, жилой дом, дача и т.д.).</w:t>
      </w:r>
    </w:p>
    <w:p w:rsidR="00066630" w:rsidRPr="00066630" w:rsidRDefault="00066630" w:rsidP="00066630">
      <w:pPr>
        <w:pStyle w:val="4"/>
        <w:spacing w:before="0" w:after="0"/>
        <w:jc w:val="both"/>
        <w:rPr>
          <w:b w:val="0"/>
        </w:rPr>
      </w:pPr>
      <w:r w:rsidRPr="00B42C1F">
        <w:rPr>
          <w:b w:val="0"/>
        </w:rPr>
        <w:t>         </w:t>
      </w:r>
      <w:proofErr w:type="gramStart"/>
      <w:r w:rsidRPr="00B42C1F">
        <w:rPr>
          <w:b w:val="0"/>
        </w:rPr>
        <w:t>Под выгодами имущественного характера, следует понимать оказываемые должностному лицу безвозмездно, но в других случаях подлежащие оплате услуги имущественного характера (предоставление туристических путевок, ремонт квартиры, строительство дачи и т.д.), а также иные действия, имеющие имущественный характер, если они не оплачены или не полностью оплачены должностным лицом (например, занижение стоимости передаваемого имущества, приватизируемых объектов, уменьшение арендных платежей, процентных ставок за пользование</w:t>
      </w:r>
      <w:proofErr w:type="gramEnd"/>
      <w:r w:rsidRPr="00B42C1F">
        <w:rPr>
          <w:b w:val="0"/>
        </w:rPr>
        <w:t xml:space="preserve"> банковскими ссудами). </w:t>
      </w:r>
    </w:p>
    <w:p w:rsidR="00066630" w:rsidRPr="00B239B7" w:rsidRDefault="00066630" w:rsidP="00066630">
      <w:pPr>
        <w:pStyle w:val="4"/>
        <w:spacing w:before="0" w:after="0"/>
        <w:jc w:val="both"/>
        <w:rPr>
          <w:b w:val="0"/>
          <w:sz w:val="16"/>
          <w:szCs w:val="16"/>
        </w:rPr>
      </w:pPr>
    </w:p>
    <w:p w:rsidR="00066630" w:rsidRDefault="00066630" w:rsidP="00066630">
      <w:pPr>
        <w:pStyle w:val="4"/>
        <w:spacing w:before="0" w:after="0"/>
        <w:jc w:val="both"/>
        <w:rPr>
          <w:rStyle w:val="aa"/>
          <w:b/>
          <w:bCs/>
        </w:rPr>
      </w:pPr>
      <w:r w:rsidRPr="00B42C1F">
        <w:rPr>
          <w:b w:val="0"/>
        </w:rPr>
        <w:t>         </w:t>
      </w:r>
      <w:r w:rsidRPr="00B42C1F">
        <w:rPr>
          <w:rStyle w:val="aa"/>
          <w:b/>
          <w:bCs/>
        </w:rPr>
        <w:t>Понятие вымогательства взятки</w:t>
      </w:r>
    </w:p>
    <w:p w:rsidR="00066630" w:rsidRDefault="00066630" w:rsidP="00066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857">
        <w:rPr>
          <w:sz w:val="28"/>
          <w:szCs w:val="28"/>
        </w:rPr>
        <w:t>  </w:t>
      </w:r>
      <w:proofErr w:type="gramStart"/>
      <w:r w:rsidRPr="00E62857">
        <w:rPr>
          <w:sz w:val="28"/>
          <w:szCs w:val="28"/>
        </w:rPr>
        <w:t>Вымогательство взятки -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 (бездействий), которые могут причинить вред законным интересам гражданина либо заведомое создание условий, при которых гражданин  вынужден</w:t>
      </w:r>
      <w:r>
        <w:rPr>
          <w:sz w:val="28"/>
          <w:szCs w:val="28"/>
        </w:rPr>
        <w:t xml:space="preserve"> передать указанные предметы </w:t>
      </w:r>
      <w:r w:rsidRPr="00E62857">
        <w:rPr>
          <w:sz w:val="28"/>
          <w:szCs w:val="28"/>
        </w:rPr>
        <w:t>с целью предотвращения вредных последствий</w:t>
      </w:r>
      <w:r>
        <w:rPr>
          <w:sz w:val="28"/>
          <w:szCs w:val="28"/>
        </w:rPr>
        <w:t xml:space="preserve"> для своих правоохраняемых интересов (например, умышленное нарушение установленных законом сроков рассмотрения обращений граждан).</w:t>
      </w:r>
      <w:proofErr w:type="gramEnd"/>
    </w:p>
    <w:p w:rsidR="00066630" w:rsidRPr="00B771AC" w:rsidRDefault="00066630" w:rsidP="00066630">
      <w:pPr>
        <w:pStyle w:val="4"/>
        <w:spacing w:before="0" w:after="0"/>
        <w:jc w:val="both"/>
        <w:rPr>
          <w:b w:val="0"/>
          <w:sz w:val="20"/>
          <w:szCs w:val="20"/>
        </w:rPr>
      </w:pPr>
    </w:p>
    <w:p w:rsidR="00066630" w:rsidRPr="006F67F3" w:rsidRDefault="00066630" w:rsidP="00066630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6F67F3">
        <w:rPr>
          <w:b/>
          <w:sz w:val="28"/>
          <w:szCs w:val="28"/>
        </w:rPr>
        <w:t xml:space="preserve">В целом ряде случаев совершение </w:t>
      </w:r>
      <w:r w:rsidR="0066436E">
        <w:rPr>
          <w:b/>
          <w:sz w:val="28"/>
          <w:szCs w:val="28"/>
        </w:rPr>
        <w:t>муниципальными</w:t>
      </w:r>
      <w:r w:rsidRPr="006F67F3">
        <w:rPr>
          <w:b/>
          <w:sz w:val="28"/>
          <w:szCs w:val="28"/>
        </w:rPr>
        <w:t xml:space="preserve"> служащими определенных действий может восприниматься окружающими как согласие принять взятку. </w:t>
      </w:r>
    </w:p>
    <w:p w:rsidR="00066630" w:rsidRPr="00B239B7" w:rsidRDefault="00066630" w:rsidP="00066630">
      <w:pPr>
        <w:pStyle w:val="a9"/>
        <w:spacing w:before="0" w:beforeAutospacing="0" w:after="0" w:afterAutospacing="0"/>
        <w:ind w:firstLine="720"/>
        <w:jc w:val="both"/>
        <w:rPr>
          <w:b/>
          <w:sz w:val="16"/>
          <w:szCs w:val="16"/>
        </w:rPr>
      </w:pPr>
    </w:p>
    <w:p w:rsidR="00066630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C63">
        <w:rPr>
          <w:b/>
          <w:sz w:val="28"/>
          <w:szCs w:val="28"/>
        </w:rPr>
        <w:t>Некоторые</w:t>
      </w:r>
      <w:r w:rsidRPr="004B1277">
        <w:rPr>
          <w:sz w:val="28"/>
          <w:szCs w:val="28"/>
        </w:rPr>
        <w:t xml:space="preserve"> </w:t>
      </w:r>
      <w:r w:rsidRPr="004B1277">
        <w:rPr>
          <w:b/>
          <w:sz w:val="28"/>
          <w:szCs w:val="28"/>
        </w:rPr>
        <w:t>слова, выражения и жесты</w:t>
      </w:r>
      <w:r w:rsidRPr="004B1277">
        <w:rPr>
          <w:sz w:val="28"/>
          <w:szCs w:val="28"/>
        </w:rPr>
        <w:t xml:space="preserve"> могут быть восприняты окружающими как просьба (намек) о даче взятки. Следует воздерживаться от употребления подобных выражений при взаимодействии с гражданами. 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066630" w:rsidRPr="00B771AC" w:rsidRDefault="00066630" w:rsidP="00066630">
      <w:pPr>
        <w:pStyle w:val="a9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b/>
          <w:sz w:val="28"/>
          <w:szCs w:val="28"/>
        </w:rPr>
        <w:t>Обсуждение определенных тем</w:t>
      </w:r>
      <w:r w:rsidRPr="004B1277">
        <w:rPr>
          <w:sz w:val="28"/>
          <w:szCs w:val="28"/>
        </w:rPr>
        <w:t xml:space="preserve"> с представителями организаций и гражданами, особенно с теми из них, чья выгода зависит от решений и действий </w:t>
      </w:r>
      <w:r w:rsidR="00E10262">
        <w:rPr>
          <w:sz w:val="28"/>
          <w:szCs w:val="28"/>
        </w:rPr>
        <w:t>муниципального</w:t>
      </w:r>
      <w:r w:rsidRPr="004B1277">
        <w:rPr>
          <w:sz w:val="28"/>
          <w:szCs w:val="28"/>
        </w:rPr>
        <w:t xml:space="preserve"> служащего, может восприниматься как просьба о даче взятки. К числу таких тем относятся, например: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 xml:space="preserve">- низкий уровень заработной платы </w:t>
      </w:r>
      <w:r w:rsidR="000F6817">
        <w:rPr>
          <w:sz w:val="28"/>
          <w:szCs w:val="28"/>
        </w:rPr>
        <w:t>муниципального</w:t>
      </w:r>
      <w:r w:rsidRPr="004B1277">
        <w:rPr>
          <w:sz w:val="28"/>
          <w:szCs w:val="28"/>
        </w:rPr>
        <w:t xml:space="preserve"> служащего и нехватка денежных средств на реализацию тех или иных нужд;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 xml:space="preserve">- отсутствие работы у родственников </w:t>
      </w:r>
      <w:r w:rsidR="009221CF">
        <w:rPr>
          <w:sz w:val="28"/>
          <w:szCs w:val="28"/>
        </w:rPr>
        <w:t>муниципального</w:t>
      </w:r>
      <w:r w:rsidRPr="004B1277">
        <w:rPr>
          <w:sz w:val="28"/>
          <w:szCs w:val="28"/>
        </w:rPr>
        <w:t xml:space="preserve"> служащего;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 xml:space="preserve">- необходимость поступления детей </w:t>
      </w:r>
      <w:r w:rsidR="009221CF">
        <w:rPr>
          <w:sz w:val="28"/>
          <w:szCs w:val="28"/>
        </w:rPr>
        <w:t>муниципального</w:t>
      </w:r>
      <w:r w:rsidRPr="004B1277">
        <w:rPr>
          <w:sz w:val="28"/>
          <w:szCs w:val="28"/>
        </w:rPr>
        <w:t xml:space="preserve"> служащего в образовательные учреждения и т.д.</w:t>
      </w:r>
    </w:p>
    <w:p w:rsidR="00066630" w:rsidRPr="00B771AC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C63">
        <w:rPr>
          <w:b/>
          <w:sz w:val="28"/>
          <w:szCs w:val="28"/>
        </w:rPr>
        <w:t xml:space="preserve">Исходящие от </w:t>
      </w:r>
      <w:r w:rsidR="004173C8">
        <w:rPr>
          <w:b/>
          <w:sz w:val="28"/>
          <w:szCs w:val="28"/>
        </w:rPr>
        <w:t>муниципального</w:t>
      </w:r>
      <w:r w:rsidRPr="00AC0C63">
        <w:rPr>
          <w:b/>
          <w:sz w:val="28"/>
          <w:szCs w:val="28"/>
        </w:rPr>
        <w:t xml:space="preserve"> служащего</w:t>
      </w:r>
      <w:r w:rsidRPr="004B1277">
        <w:rPr>
          <w:sz w:val="28"/>
          <w:szCs w:val="28"/>
        </w:rPr>
        <w:t xml:space="preserve"> </w:t>
      </w:r>
      <w:r w:rsidRPr="004B1277">
        <w:rPr>
          <w:b/>
          <w:sz w:val="28"/>
          <w:szCs w:val="28"/>
        </w:rPr>
        <w:t>предложения,</w:t>
      </w:r>
      <w:r w:rsidRPr="004B1277">
        <w:rPr>
          <w:sz w:val="28"/>
          <w:szCs w:val="28"/>
        </w:rPr>
        <w:t xml:space="preserve"> особенно если они адресованы представителям организаций и гражданам, чья выгода зависит от его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</w:t>
      </w:r>
      <w:r w:rsidR="009E4647">
        <w:rPr>
          <w:sz w:val="28"/>
          <w:szCs w:val="28"/>
        </w:rPr>
        <w:t xml:space="preserve"> муниципального</w:t>
      </w:r>
      <w:r w:rsidRPr="004B1277">
        <w:rPr>
          <w:sz w:val="28"/>
          <w:szCs w:val="28"/>
        </w:rPr>
        <w:t xml:space="preserve"> служащего. К числу таких предложений относятся, например предложения: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 xml:space="preserve">- предоставить </w:t>
      </w:r>
      <w:r w:rsidR="00A81057">
        <w:rPr>
          <w:sz w:val="28"/>
          <w:szCs w:val="28"/>
        </w:rPr>
        <w:t>муниципальному</w:t>
      </w:r>
      <w:r w:rsidRPr="004B1277">
        <w:rPr>
          <w:sz w:val="28"/>
          <w:szCs w:val="28"/>
        </w:rPr>
        <w:t xml:space="preserve"> служащему и</w:t>
      </w:r>
      <w:r>
        <w:rPr>
          <w:sz w:val="28"/>
          <w:szCs w:val="28"/>
        </w:rPr>
        <w:t xml:space="preserve"> (</w:t>
      </w:r>
      <w:r w:rsidRPr="004B127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B1277">
        <w:rPr>
          <w:sz w:val="28"/>
          <w:szCs w:val="28"/>
        </w:rPr>
        <w:t xml:space="preserve"> его родственникам скидку;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 xml:space="preserve">- воспользоваться услугами конкретной компании  и (или) экспертов для устранения выявленных нарушений, выполнения работ в рамках </w:t>
      </w:r>
      <w:r w:rsidR="008C06A8">
        <w:rPr>
          <w:sz w:val="28"/>
          <w:szCs w:val="28"/>
        </w:rPr>
        <w:t>муниципального</w:t>
      </w:r>
      <w:r w:rsidRPr="004B1277">
        <w:rPr>
          <w:sz w:val="28"/>
          <w:szCs w:val="28"/>
        </w:rPr>
        <w:t xml:space="preserve"> контракта, подготовки необходимых документов;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>- внести деньги в конкретный благотворительный фонд;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>- поддержать конкретную спортивную команду и т.д.</w:t>
      </w:r>
    </w:p>
    <w:p w:rsidR="00066630" w:rsidRPr="00B771AC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C63">
        <w:rPr>
          <w:b/>
          <w:sz w:val="28"/>
          <w:szCs w:val="28"/>
        </w:rPr>
        <w:t xml:space="preserve">Совершение </w:t>
      </w:r>
      <w:r w:rsidR="00E8052F">
        <w:rPr>
          <w:b/>
          <w:sz w:val="28"/>
          <w:szCs w:val="28"/>
        </w:rPr>
        <w:t>муниципальным</w:t>
      </w:r>
      <w:r w:rsidRPr="00AC0C63">
        <w:rPr>
          <w:b/>
          <w:sz w:val="28"/>
          <w:szCs w:val="28"/>
        </w:rPr>
        <w:t xml:space="preserve"> служащим определенных действий</w:t>
      </w:r>
      <w:r w:rsidRPr="004B1277">
        <w:rPr>
          <w:sz w:val="28"/>
          <w:szCs w:val="28"/>
        </w:rPr>
        <w:t xml:space="preserve">, может </w:t>
      </w:r>
      <w:proofErr w:type="gramStart"/>
      <w:r w:rsidRPr="004B1277">
        <w:rPr>
          <w:sz w:val="28"/>
          <w:szCs w:val="28"/>
        </w:rPr>
        <w:t>восприниматься</w:t>
      </w:r>
      <w:proofErr w:type="gramEnd"/>
      <w:r w:rsidRPr="004B1277">
        <w:rPr>
          <w:sz w:val="28"/>
          <w:szCs w:val="28"/>
        </w:rPr>
        <w:t xml:space="preserve"> как согласие принять взятку или просьба о даче взятки. К числу таких действий относятся, например:</w:t>
      </w:r>
    </w:p>
    <w:p w:rsidR="00066630" w:rsidRPr="004B1277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регулярное получение подарков</w:t>
      </w:r>
      <w:r w:rsidRPr="004B1277">
        <w:rPr>
          <w:sz w:val="28"/>
          <w:szCs w:val="28"/>
        </w:rPr>
        <w:t>;</w:t>
      </w:r>
    </w:p>
    <w:p w:rsidR="00066630" w:rsidRPr="008102FB" w:rsidRDefault="00066630" w:rsidP="0006663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77">
        <w:rPr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2F1D54" w:rsidRPr="00066630" w:rsidRDefault="00066630" w:rsidP="00BC4C9F">
      <w:pPr>
        <w:jc w:val="center"/>
        <w:rPr>
          <w:szCs w:val="22"/>
        </w:rPr>
      </w:pPr>
      <w:r>
        <w:rPr>
          <w:lang w:val="en-US"/>
        </w:rPr>
        <w:t>__________________</w:t>
      </w:r>
    </w:p>
    <w:sectPr w:rsidR="002F1D54" w:rsidRPr="00066630" w:rsidSect="00594E45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21" w:rsidRDefault="00801A21" w:rsidP="000A21D3">
      <w:r>
        <w:separator/>
      </w:r>
    </w:p>
  </w:endnote>
  <w:endnote w:type="continuationSeparator" w:id="0">
    <w:p w:rsidR="00801A21" w:rsidRDefault="00801A21" w:rsidP="000A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21" w:rsidRDefault="00801A21" w:rsidP="000A21D3">
      <w:r>
        <w:separator/>
      </w:r>
    </w:p>
  </w:footnote>
  <w:footnote w:type="continuationSeparator" w:id="0">
    <w:p w:rsidR="00801A21" w:rsidRDefault="00801A21" w:rsidP="000A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52"/>
    <w:multiLevelType w:val="hybridMultilevel"/>
    <w:tmpl w:val="A78C5A7E"/>
    <w:lvl w:ilvl="0" w:tplc="DB387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CE2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22E3"/>
    <w:multiLevelType w:val="hybridMultilevel"/>
    <w:tmpl w:val="D438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07540"/>
    <w:multiLevelType w:val="hybridMultilevel"/>
    <w:tmpl w:val="53EA9238"/>
    <w:lvl w:ilvl="0" w:tplc="B486105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56A2B08"/>
    <w:multiLevelType w:val="hybridMultilevel"/>
    <w:tmpl w:val="1E8069D6"/>
    <w:lvl w:ilvl="0" w:tplc="A63CDB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981C9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C53D2C"/>
    <w:multiLevelType w:val="hybridMultilevel"/>
    <w:tmpl w:val="54DE4B24"/>
    <w:lvl w:ilvl="0" w:tplc="A9D626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96475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392E25"/>
    <w:multiLevelType w:val="hybridMultilevel"/>
    <w:tmpl w:val="44C2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20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F1346"/>
    <w:multiLevelType w:val="hybridMultilevel"/>
    <w:tmpl w:val="F0D8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6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95A88"/>
    <w:multiLevelType w:val="hybridMultilevel"/>
    <w:tmpl w:val="00CE3130"/>
    <w:lvl w:ilvl="0" w:tplc="1926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7B1C60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81086"/>
    <w:multiLevelType w:val="hybridMultilevel"/>
    <w:tmpl w:val="B124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8C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934E3"/>
    <w:multiLevelType w:val="hybridMultilevel"/>
    <w:tmpl w:val="8884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C5FAA"/>
    <w:multiLevelType w:val="hybridMultilevel"/>
    <w:tmpl w:val="80ACD170"/>
    <w:lvl w:ilvl="0" w:tplc="74B85B3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28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E31993"/>
    <w:multiLevelType w:val="hybridMultilevel"/>
    <w:tmpl w:val="42A6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D35DE"/>
    <w:multiLevelType w:val="singleLevel"/>
    <w:tmpl w:val="8CEE1A4E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4">
    <w:nsid w:val="62DA1CB5"/>
    <w:multiLevelType w:val="hybridMultilevel"/>
    <w:tmpl w:val="FC3AE468"/>
    <w:lvl w:ilvl="0" w:tplc="BFEC3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ED7192"/>
    <w:multiLevelType w:val="hybridMultilevel"/>
    <w:tmpl w:val="1BC83EA2"/>
    <w:lvl w:ilvl="0" w:tplc="9982814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4E0"/>
    <w:rsid w:val="00010423"/>
    <w:rsid w:val="00017731"/>
    <w:rsid w:val="00020A18"/>
    <w:rsid w:val="0002168E"/>
    <w:rsid w:val="00021FB8"/>
    <w:rsid w:val="00023CF6"/>
    <w:rsid w:val="00030DF1"/>
    <w:rsid w:val="000439D0"/>
    <w:rsid w:val="00044485"/>
    <w:rsid w:val="00065841"/>
    <w:rsid w:val="00066630"/>
    <w:rsid w:val="00074F3C"/>
    <w:rsid w:val="000832C8"/>
    <w:rsid w:val="0008560D"/>
    <w:rsid w:val="000A21D3"/>
    <w:rsid w:val="000A34B7"/>
    <w:rsid w:val="000A5945"/>
    <w:rsid w:val="000A7895"/>
    <w:rsid w:val="000B6854"/>
    <w:rsid w:val="000C28C7"/>
    <w:rsid w:val="000C551B"/>
    <w:rsid w:val="000C717A"/>
    <w:rsid w:val="000E74E0"/>
    <w:rsid w:val="000E76F2"/>
    <w:rsid w:val="000F264D"/>
    <w:rsid w:val="000F6817"/>
    <w:rsid w:val="00113D98"/>
    <w:rsid w:val="0013400B"/>
    <w:rsid w:val="001353F8"/>
    <w:rsid w:val="001454A4"/>
    <w:rsid w:val="00150DB1"/>
    <w:rsid w:val="00152D9C"/>
    <w:rsid w:val="001531F0"/>
    <w:rsid w:val="00170D8C"/>
    <w:rsid w:val="00181BA0"/>
    <w:rsid w:val="001840EE"/>
    <w:rsid w:val="001A1FA4"/>
    <w:rsid w:val="001A694C"/>
    <w:rsid w:val="001A7642"/>
    <w:rsid w:val="001B0DA8"/>
    <w:rsid w:val="001C279C"/>
    <w:rsid w:val="001D0676"/>
    <w:rsid w:val="00205601"/>
    <w:rsid w:val="002251C4"/>
    <w:rsid w:val="00234816"/>
    <w:rsid w:val="002376B9"/>
    <w:rsid w:val="002445EB"/>
    <w:rsid w:val="00246E0A"/>
    <w:rsid w:val="002477D9"/>
    <w:rsid w:val="0025019C"/>
    <w:rsid w:val="00256B27"/>
    <w:rsid w:val="002905BD"/>
    <w:rsid w:val="002A2444"/>
    <w:rsid w:val="002C0A96"/>
    <w:rsid w:val="002C25F8"/>
    <w:rsid w:val="002C36FD"/>
    <w:rsid w:val="002C42E3"/>
    <w:rsid w:val="002C6561"/>
    <w:rsid w:val="002C7CB2"/>
    <w:rsid w:val="002F0DD9"/>
    <w:rsid w:val="002F1D54"/>
    <w:rsid w:val="003015D8"/>
    <w:rsid w:val="003058DB"/>
    <w:rsid w:val="00310295"/>
    <w:rsid w:val="00323C6A"/>
    <w:rsid w:val="00340085"/>
    <w:rsid w:val="0034373D"/>
    <w:rsid w:val="00353EAE"/>
    <w:rsid w:val="003645AB"/>
    <w:rsid w:val="00371C37"/>
    <w:rsid w:val="003A15A0"/>
    <w:rsid w:val="003A6489"/>
    <w:rsid w:val="003B1C74"/>
    <w:rsid w:val="003B32A7"/>
    <w:rsid w:val="003F7F41"/>
    <w:rsid w:val="00416910"/>
    <w:rsid w:val="004173C8"/>
    <w:rsid w:val="004226E8"/>
    <w:rsid w:val="004227FC"/>
    <w:rsid w:val="00427D49"/>
    <w:rsid w:val="004449D6"/>
    <w:rsid w:val="00444BA7"/>
    <w:rsid w:val="004640C3"/>
    <w:rsid w:val="0046756B"/>
    <w:rsid w:val="00474A75"/>
    <w:rsid w:val="00475801"/>
    <w:rsid w:val="00476DFF"/>
    <w:rsid w:val="00481061"/>
    <w:rsid w:val="00481410"/>
    <w:rsid w:val="00492EE1"/>
    <w:rsid w:val="004B2634"/>
    <w:rsid w:val="004E0F85"/>
    <w:rsid w:val="00526ED5"/>
    <w:rsid w:val="005371FC"/>
    <w:rsid w:val="00555DBF"/>
    <w:rsid w:val="00583C40"/>
    <w:rsid w:val="00594E45"/>
    <w:rsid w:val="00595848"/>
    <w:rsid w:val="00597F16"/>
    <w:rsid w:val="005B6791"/>
    <w:rsid w:val="005D441C"/>
    <w:rsid w:val="005D613F"/>
    <w:rsid w:val="005E5E56"/>
    <w:rsid w:val="005F71FF"/>
    <w:rsid w:val="00625E8A"/>
    <w:rsid w:val="00645163"/>
    <w:rsid w:val="00661780"/>
    <w:rsid w:val="0066436E"/>
    <w:rsid w:val="00674CC1"/>
    <w:rsid w:val="0069177A"/>
    <w:rsid w:val="006A19F5"/>
    <w:rsid w:val="006E3CE5"/>
    <w:rsid w:val="006E44E6"/>
    <w:rsid w:val="00701E9C"/>
    <w:rsid w:val="00721B38"/>
    <w:rsid w:val="007279AB"/>
    <w:rsid w:val="007317D9"/>
    <w:rsid w:val="00736AEA"/>
    <w:rsid w:val="00741031"/>
    <w:rsid w:val="00747041"/>
    <w:rsid w:val="007544CA"/>
    <w:rsid w:val="0075626E"/>
    <w:rsid w:val="007871CA"/>
    <w:rsid w:val="0079555D"/>
    <w:rsid w:val="007C5B13"/>
    <w:rsid w:val="007D3831"/>
    <w:rsid w:val="007E7704"/>
    <w:rsid w:val="007F3FC2"/>
    <w:rsid w:val="00801A21"/>
    <w:rsid w:val="00816475"/>
    <w:rsid w:val="00827331"/>
    <w:rsid w:val="00840042"/>
    <w:rsid w:val="0085279B"/>
    <w:rsid w:val="00855BEC"/>
    <w:rsid w:val="0086665F"/>
    <w:rsid w:val="00873025"/>
    <w:rsid w:val="00880656"/>
    <w:rsid w:val="00885B7E"/>
    <w:rsid w:val="00892109"/>
    <w:rsid w:val="00894787"/>
    <w:rsid w:val="008A2214"/>
    <w:rsid w:val="008C06A8"/>
    <w:rsid w:val="008D0440"/>
    <w:rsid w:val="00912DB6"/>
    <w:rsid w:val="0092088A"/>
    <w:rsid w:val="009221CF"/>
    <w:rsid w:val="009224B7"/>
    <w:rsid w:val="00923F17"/>
    <w:rsid w:val="00926C8E"/>
    <w:rsid w:val="00935EA6"/>
    <w:rsid w:val="009436DF"/>
    <w:rsid w:val="0095464F"/>
    <w:rsid w:val="00957830"/>
    <w:rsid w:val="00961F33"/>
    <w:rsid w:val="00974D54"/>
    <w:rsid w:val="00981470"/>
    <w:rsid w:val="009844B9"/>
    <w:rsid w:val="00987BAD"/>
    <w:rsid w:val="009B4B4E"/>
    <w:rsid w:val="009C1A8B"/>
    <w:rsid w:val="009C32F4"/>
    <w:rsid w:val="009C3A28"/>
    <w:rsid w:val="009C5C9A"/>
    <w:rsid w:val="009C6829"/>
    <w:rsid w:val="009C705E"/>
    <w:rsid w:val="009D004A"/>
    <w:rsid w:val="009D084E"/>
    <w:rsid w:val="009D5490"/>
    <w:rsid w:val="009D5822"/>
    <w:rsid w:val="009E4647"/>
    <w:rsid w:val="009E7CEF"/>
    <w:rsid w:val="009F6315"/>
    <w:rsid w:val="009F6ED2"/>
    <w:rsid w:val="00A24FC4"/>
    <w:rsid w:val="00A329DF"/>
    <w:rsid w:val="00A32A68"/>
    <w:rsid w:val="00A56CA4"/>
    <w:rsid w:val="00A616C9"/>
    <w:rsid w:val="00A66289"/>
    <w:rsid w:val="00A73F2C"/>
    <w:rsid w:val="00A81057"/>
    <w:rsid w:val="00AA0244"/>
    <w:rsid w:val="00AA241E"/>
    <w:rsid w:val="00AD2D0F"/>
    <w:rsid w:val="00AE42DA"/>
    <w:rsid w:val="00AE6055"/>
    <w:rsid w:val="00B03EE4"/>
    <w:rsid w:val="00B04288"/>
    <w:rsid w:val="00B21117"/>
    <w:rsid w:val="00B2258A"/>
    <w:rsid w:val="00B22DD6"/>
    <w:rsid w:val="00B6733C"/>
    <w:rsid w:val="00B73AF6"/>
    <w:rsid w:val="00B76CD7"/>
    <w:rsid w:val="00B77075"/>
    <w:rsid w:val="00B94CBD"/>
    <w:rsid w:val="00B96191"/>
    <w:rsid w:val="00BB28F5"/>
    <w:rsid w:val="00BC12DF"/>
    <w:rsid w:val="00BC4C9F"/>
    <w:rsid w:val="00BF2A26"/>
    <w:rsid w:val="00BF7964"/>
    <w:rsid w:val="00C06178"/>
    <w:rsid w:val="00C531D8"/>
    <w:rsid w:val="00C71513"/>
    <w:rsid w:val="00C86F60"/>
    <w:rsid w:val="00C93F45"/>
    <w:rsid w:val="00CA1263"/>
    <w:rsid w:val="00CC00B5"/>
    <w:rsid w:val="00CD535B"/>
    <w:rsid w:val="00CF1E46"/>
    <w:rsid w:val="00CF783E"/>
    <w:rsid w:val="00D03D54"/>
    <w:rsid w:val="00D24D0B"/>
    <w:rsid w:val="00D27F9D"/>
    <w:rsid w:val="00D554B2"/>
    <w:rsid w:val="00D617D6"/>
    <w:rsid w:val="00D62351"/>
    <w:rsid w:val="00D83611"/>
    <w:rsid w:val="00DC4258"/>
    <w:rsid w:val="00DD2C0B"/>
    <w:rsid w:val="00DD7EDB"/>
    <w:rsid w:val="00DE0A7B"/>
    <w:rsid w:val="00DF7A95"/>
    <w:rsid w:val="00E10262"/>
    <w:rsid w:val="00E11F3C"/>
    <w:rsid w:val="00E2431D"/>
    <w:rsid w:val="00E27B88"/>
    <w:rsid w:val="00E312E4"/>
    <w:rsid w:val="00E33724"/>
    <w:rsid w:val="00E34A47"/>
    <w:rsid w:val="00E35BAB"/>
    <w:rsid w:val="00E5189B"/>
    <w:rsid w:val="00E54B37"/>
    <w:rsid w:val="00E57C4E"/>
    <w:rsid w:val="00E72F66"/>
    <w:rsid w:val="00E8052F"/>
    <w:rsid w:val="00E97807"/>
    <w:rsid w:val="00EB167A"/>
    <w:rsid w:val="00EE2F47"/>
    <w:rsid w:val="00EE69F1"/>
    <w:rsid w:val="00EF0839"/>
    <w:rsid w:val="00EF78C6"/>
    <w:rsid w:val="00F01BD1"/>
    <w:rsid w:val="00F03426"/>
    <w:rsid w:val="00F207E8"/>
    <w:rsid w:val="00F20ADC"/>
    <w:rsid w:val="00F22378"/>
    <w:rsid w:val="00F425E2"/>
    <w:rsid w:val="00F50C0D"/>
    <w:rsid w:val="00F64489"/>
    <w:rsid w:val="00F866DF"/>
    <w:rsid w:val="00F8695E"/>
    <w:rsid w:val="00F9141A"/>
    <w:rsid w:val="00FA1882"/>
    <w:rsid w:val="00FB44AD"/>
    <w:rsid w:val="00FC4E89"/>
    <w:rsid w:val="00FD6CAD"/>
    <w:rsid w:val="00FE372D"/>
    <w:rsid w:val="00FE3AB7"/>
    <w:rsid w:val="00FE3F44"/>
    <w:rsid w:val="00FE47F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666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table" w:styleId="a4">
    <w:name w:val="Table Grid"/>
    <w:basedOn w:val="a1"/>
    <w:rsid w:val="0094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21D3"/>
    <w:rPr>
      <w:sz w:val="24"/>
      <w:szCs w:val="24"/>
    </w:rPr>
  </w:style>
  <w:style w:type="paragraph" w:styleId="a7">
    <w:name w:val="footer"/>
    <w:basedOn w:val="a"/>
    <w:link w:val="a8"/>
    <w:rsid w:val="000A2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21D3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66630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Normal (Web)"/>
    <w:basedOn w:val="a"/>
    <w:rsid w:val="00066630"/>
    <w:pPr>
      <w:spacing w:before="100" w:beforeAutospacing="1" w:after="100" w:afterAutospacing="1"/>
    </w:pPr>
    <w:rPr>
      <w:rFonts w:eastAsia="Calibri"/>
    </w:rPr>
  </w:style>
  <w:style w:type="character" w:styleId="aa">
    <w:name w:val="Strong"/>
    <w:basedOn w:val="a0"/>
    <w:qFormat/>
    <w:rsid w:val="00066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2013-08-16T06:14:00Z</cp:lastPrinted>
  <dcterms:created xsi:type="dcterms:W3CDTF">2019-09-16T12:07:00Z</dcterms:created>
  <dcterms:modified xsi:type="dcterms:W3CDTF">2019-09-16T12:07:00Z</dcterms:modified>
</cp:coreProperties>
</file>