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560EBA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34041480" r:id="rId8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60EBA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«31»  октября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246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F54" w:rsidRDefault="001C5F54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состоянии преступности на территории Воткинского  района   </w:t>
      </w:r>
    </w:p>
    <w:p w:rsidR="009159E9" w:rsidRPr="009159E9" w:rsidRDefault="001C5F54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 результаты работы Межмуниципального отдела МВД России  «Воткинский»  за 9 месяцев 2019 года»  </w:t>
      </w:r>
      <w:r w:rsidR="00D27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A73" w:rsidRPr="001C5F54" w:rsidRDefault="00D27A73" w:rsidP="00D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статьёй 8 Федерального закона  от 07.02.2011 года  № 3-ФЗ</w:t>
      </w:r>
      <w:r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полиции»,  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информацию  о состоянии преступности на территории Воткинского  района   и  результаты работы Межмуниципального отдела МВД России  «Воткинский»  за 9 месяцев 2019 года»</w:t>
      </w:r>
      <w:r w:rsid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-</w:t>
      </w:r>
      <w:r w:rsidR="001C5F54" w:rsidRPr="001C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>ГУ «Межмуниципального от</w:t>
      </w:r>
      <w:r w:rsid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 МВД России «Воткинский»,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муниципального образования «Воткинский район»,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D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A73" w:rsidRPr="00D27A73" w:rsidRDefault="00D27A73" w:rsidP="00D2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D2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состоянии преступности на территории Воткинского  района   и  результаты работы Межмуниципального отдела МВД России  «Воткинский»  за 9 месяцев 2019 года»  </w:t>
      </w:r>
      <w:r w:rsidRPr="00D2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 (прилагается).</w:t>
      </w:r>
    </w:p>
    <w:p w:rsidR="00D27A73" w:rsidRPr="00D27A73" w:rsidRDefault="00D27A73" w:rsidP="00D2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A73" w:rsidRPr="00D27A73" w:rsidRDefault="00D27A73" w:rsidP="00D2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9159E9" w:rsidRDefault="00D27A73" w:rsidP="001C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proofErr w:type="spellStart"/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1C5F54" w:rsidRDefault="001C5F54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159E9" w:rsidRPr="009159E9" w:rsidRDefault="00560EBA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«31»  октября </w:t>
      </w:r>
      <w:r w:rsidR="009159E9"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</w:p>
    <w:p w:rsidR="009159E9" w:rsidRPr="009159E9" w:rsidRDefault="00560EBA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246</w:t>
      </w:r>
    </w:p>
    <w:p w:rsid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уровня  преступности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территории  Воткинского района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результаты работы МО МВД России  «Воткинский» 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 2019 года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Личным составом  Межмуниципального отдела «Воткинский»  реализован комплекс мероприятий  по обеспечению общественной безопасности, правопорядка при проведении около  30 культурно-массовых мероприятий,  в том числе  спортивных,  религиозных. При проведении мероприятий нарушений общественного порядка не допущено.</w:t>
      </w:r>
    </w:p>
    <w:p w:rsidR="006C3D18" w:rsidRPr="006C3D18" w:rsidRDefault="006C3D18" w:rsidP="006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Динамика регистрации преступлений </w:t>
      </w:r>
    </w:p>
    <w:p w:rsidR="006C3D18" w:rsidRPr="006C3D18" w:rsidRDefault="006C3D18" w:rsidP="006C3D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обслуживания МО МВД России «Воткинский» </w:t>
      </w:r>
    </w:p>
    <w:p w:rsidR="006C3D18" w:rsidRPr="006C3D18" w:rsidRDefault="006C3D18" w:rsidP="006C3D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302895</wp:posOffset>
            </wp:positionV>
            <wp:extent cx="5257800" cy="2840355"/>
            <wp:effectExtent l="3175" t="1905" r="0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(за 9 месяцев  2018-2019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spellEnd"/>
      <w:proofErr w:type="gram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</w:p>
    <w:p w:rsidR="006C3D18" w:rsidRPr="006C3D18" w:rsidRDefault="006C3D18" w:rsidP="006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поступившим заявлениям и сообщениям  на всей территории обслуживания межмуниципального отдела МВД России «Воткинский» за 9 месяцев  2019 года  количество возбужденных уголовных дел увеличилось на 13,1%  или со 1285  до 1453 преступлений.  Рост регистрации преступлений отмечен на всей территории обслуживания МО МВД России «Воткинский».  </w:t>
      </w:r>
    </w:p>
    <w:p w:rsidR="006C3D18" w:rsidRPr="006C3D18" w:rsidRDefault="006C3D18" w:rsidP="006C3D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Воткинского района по итогам  9 месяцев 2019 года количество зарегистрированных преступлений увеличилось со 187  до 190 (+6,7%).  </w:t>
      </w:r>
    </w:p>
    <w:p w:rsidR="006C3D18" w:rsidRPr="006C3D18" w:rsidRDefault="006C3D18" w:rsidP="006C3D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Уровень преступности в расчете на 10 тыс. населения постоянно проживающего на территории Воткинского района вырос  с 73 до 78  преступлений.  Для сравнения уровень преступности на территории  Шарканского района  в расчете на 10 тыс. населения составляет 113 </w:t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преступлений  (</w:t>
      </w:r>
      <w:r w:rsidRPr="006C3D1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всего на территории Шарканского района проживает около 19000 человек</w:t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6C3D18" w:rsidRPr="006C3D18" w:rsidRDefault="006C3D18" w:rsidP="006C3D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Динамика уровня преступности на  территории  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муниципальных  образований Воткинского района, 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421005</wp:posOffset>
            </wp:positionV>
            <wp:extent cx="7048500" cy="3054350"/>
            <wp:effectExtent l="3175" t="2540" r="0" b="635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9 месяцев (2018г.-2019г.)</w:t>
      </w:r>
    </w:p>
    <w:p w:rsidR="006C3D18" w:rsidRPr="006C3D18" w:rsidRDefault="006C3D18" w:rsidP="006C3D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Наибольшее количество преступлений зарегистрировано на территории муниципального образования «Нововолковское»  (с 18 до 21),  рост регистрации преступлений на территории данного муниципального образования произошел  за счет совершения серии краж в СНТ «Энергетик»,  расположенного в близи 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.Ч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айковский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Пермского края,  мелких хищений из магазинов самообслуживания в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п.Новый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инициативно выявленных преступлений по факту управления транспортным средством лицом, ранее привлеченным к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отвественности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. В 7 муниципальных образований отмечается снижение числа зарегистрированных преступлений  таких как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» с 17 до 14,  «Июльское» с 18 до 17,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Талицкое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до 8,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Киварское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с 22 до 16, «Камское» с 13 до 10, «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Перевозинское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» с 7 до 6, «Кварсинское» с 22 до 18.   На территории муниципального образования «»Светлянское» и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Болгуринское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рост регистрации преступлений  с 6 до 9.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Расследовано и направлено  в суд 124 преступления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Воткинского района (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-132).   Общий процент раскрываемости преступлений по территории Воткинского района снизилась с 78,6% до  71,3% , так как количество нераскрытых преступлений увеличилось с 36 до 50 фактов.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D18">
        <w:rPr>
          <w:rFonts w:ascii="Times New Roman" w:eastAsia="Calibri" w:hAnsi="Times New Roman" w:cs="Times New Roman"/>
          <w:sz w:val="28"/>
        </w:rPr>
        <w:lastRenderedPageBreak/>
        <w:t xml:space="preserve">В общей структуре зарегистрированных преступлений, основную часть занимают преступления  имущественного характер, </w:t>
      </w:r>
      <w:r w:rsidRPr="006C3D18">
        <w:rPr>
          <w:rFonts w:ascii="Times New Roman" w:eastAsia="Calibri" w:hAnsi="Times New Roman" w:cs="Times New Roman"/>
          <w:sz w:val="28"/>
          <w:szCs w:val="28"/>
        </w:rPr>
        <w:t xml:space="preserve"> их удельный вес от числа всех зарегистрированных составил 52</w:t>
      </w:r>
      <w:r w:rsidRPr="006C3D18">
        <w:rPr>
          <w:rFonts w:ascii="Times New Roman" w:eastAsia="Calibri" w:hAnsi="Times New Roman" w:cs="Times New Roman"/>
          <w:sz w:val="28"/>
        </w:rPr>
        <w:t>%, преступлений против личности 23%.</w:t>
      </w:r>
    </w:p>
    <w:p w:rsidR="006C3D18" w:rsidRPr="006C3D18" w:rsidRDefault="006C3D18" w:rsidP="006C3D18">
      <w:pPr>
        <w:tabs>
          <w:tab w:val="left" w:pos="213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18" w:rsidRPr="006C3D18" w:rsidRDefault="006C3D18" w:rsidP="006C3D18">
      <w:pPr>
        <w:tabs>
          <w:tab w:val="left" w:pos="21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 зарегистрированных преступлений </w:t>
      </w:r>
    </w:p>
    <w:p w:rsidR="006C3D18" w:rsidRPr="006C3D18" w:rsidRDefault="006C3D18" w:rsidP="006C3D18">
      <w:pPr>
        <w:tabs>
          <w:tab w:val="left" w:pos="21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 Воткинского  района </w:t>
      </w: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9 месяцев 2019 г.)</w:t>
      </w: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229475" cy="38766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D18">
        <w:rPr>
          <w:rFonts w:ascii="Times New Roman" w:eastAsia="Calibri" w:hAnsi="Times New Roman" w:cs="Times New Roman"/>
          <w:sz w:val="28"/>
          <w:szCs w:val="28"/>
        </w:rPr>
        <w:t>По итогам отчетного периода на территории Воткинского района зарегистрировано  два  убийства (аппг-1),  1 факт  изнасилования (аппг-1). Снизилось количество  фактов умышленного причинения тяжкого вреда здоровью с 4 до 2.  Показатели  по  раскрытию  категории «</w:t>
      </w:r>
      <w:proofErr w:type="gramStart"/>
      <w:r w:rsidRPr="006C3D18">
        <w:rPr>
          <w:rFonts w:ascii="Times New Roman" w:eastAsia="Calibri" w:hAnsi="Times New Roman" w:cs="Times New Roman"/>
          <w:sz w:val="28"/>
          <w:szCs w:val="28"/>
        </w:rPr>
        <w:t>тяжких</w:t>
      </w:r>
      <w:proofErr w:type="gramEnd"/>
      <w:r w:rsidRPr="006C3D18">
        <w:rPr>
          <w:rFonts w:ascii="Times New Roman" w:eastAsia="Calibri" w:hAnsi="Times New Roman" w:cs="Times New Roman"/>
          <w:sz w:val="28"/>
          <w:szCs w:val="28"/>
        </w:rPr>
        <w:t xml:space="preserve"> особо тяжких» преступления против жизни и здоровья составляют  100%.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4 до 3 снизилось количество зарегистрированных грабежей. Лица, совершившие данные преступления установлены, уголовные дела расследованы и направлены в  суд.  Разбойных нападений на территории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Воткинкого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зарегистрировано (аппг-0).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зарегистрированных краж на  40% или с 62 до 87.</w:t>
      </w: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расследованных  и направлено в суд краж  увеличилось с 36 до 44.  Раскрываемость краж снизилась с 58% до 53,6%.</w:t>
      </w: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производстве находится  19 уголовных дел по фактам краж, из них  по 13 преступлениям лица совершившие данные преступления установлены.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краж на территории  Воткинского района обусловлен увеличением числа краж совершенных  на железнодорожных путях, проходящих по  территории муниципальных образований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«Камское». За отчетный период 2019г.  по фактам краж  конструкций железнодорожных путей (рельсы, костыли,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противоугоны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возбуждено 7 уголовных дел. Также   на территории Воткинского района возбуждено 3 уголовных дела по фактам краж электрических разрядников с линий электропередач, возбуждено 2 уголовных дела по фактам кражи металлических конструкций заброшенного моста через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на автодороге  Воткинск – Чайковский.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  факта незаконной охоты, по  1 факту незаконной добычи рыбы  и незаконному обороту оружия,   7</w:t>
      </w: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связанных с незаконным  оборотом наркотических средств,   3 преступления по факту незаконной вырубки леса, 15 преступлений бытовой и профилактической направленности, 10 фактов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уплаты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алиментов на содержание  несовершеннолетних детей.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дорожно-транспортных происшествий возбуждено 8 уголовных дел, в прошлом году 5, из них со смертельным исходом 1 (аппг-2).  </w:t>
      </w:r>
    </w:p>
    <w:p w:rsidR="006C3D18" w:rsidRPr="006C3D18" w:rsidRDefault="006C3D18" w:rsidP="006C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Воткинского района количество преступлений совершенных в общественных местах увеличилось с 29 до 44 преступлений. Из них 38 преступлений совершено на «улице».  По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выявленным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правонарушения составлено 66  административных  протокола.</w:t>
      </w:r>
    </w:p>
    <w:p w:rsidR="006C3D18" w:rsidRPr="006C3D18" w:rsidRDefault="006C3D18" w:rsidP="006C3D1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преступлений, совершенных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находившимися в состоянии опьянения снизилось с 59 до 49.   Число преступлений, совершенных лицами, ранее совершившими  преступления, снизилось с 80  до 69. </w:t>
      </w:r>
    </w:p>
    <w:p w:rsidR="006C3D18" w:rsidRPr="006C3D18" w:rsidRDefault="006C3D18" w:rsidP="006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числа раскрытых  преступлений,  совершено лицам:</w:t>
      </w:r>
    </w:p>
    <w:p w:rsidR="006C3D18" w:rsidRPr="006C3D18" w:rsidRDefault="006C3D18" w:rsidP="006C3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843"/>
        <w:gridCol w:w="1701"/>
        <w:gridCol w:w="1134"/>
      </w:tblGrid>
      <w:tr w:rsidR="006C3D18" w:rsidRPr="006C3D18" w:rsidTr="00BF01E2">
        <w:tc>
          <w:tcPr>
            <w:tcW w:w="3751" w:type="dxa"/>
            <w:shd w:val="clear" w:color="auto" w:fill="CCFFFF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1843" w:type="dxa"/>
            <w:shd w:val="clear" w:color="auto" w:fill="CCFFFF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1701" w:type="dxa"/>
            <w:shd w:val="clear" w:color="auto" w:fill="CCFFFF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1134" w:type="dxa"/>
            <w:shd w:val="clear" w:color="auto" w:fill="CCFFFF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6C3D18" w:rsidRPr="006C3D18" w:rsidTr="00BF01E2">
        <w:tc>
          <w:tcPr>
            <w:tcW w:w="375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Несовершеннолетние </w:t>
            </w:r>
          </w:p>
        </w:tc>
        <w:tc>
          <w:tcPr>
            <w:tcW w:w="1843" w:type="dxa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-44,4%</w:t>
            </w:r>
          </w:p>
        </w:tc>
      </w:tr>
      <w:tr w:rsidR="006C3D18" w:rsidRPr="006C3D18" w:rsidTr="00BF01E2">
        <w:tc>
          <w:tcPr>
            <w:tcW w:w="375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состоянии опьянения</w:t>
            </w:r>
          </w:p>
        </w:tc>
        <w:tc>
          <w:tcPr>
            <w:tcW w:w="1843" w:type="dxa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-16,9%</w:t>
            </w:r>
          </w:p>
        </w:tc>
      </w:tr>
      <w:tr w:rsidR="006C3D18" w:rsidRPr="006C3D18" w:rsidTr="00BF01E2">
        <w:tc>
          <w:tcPr>
            <w:tcW w:w="375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 </w:t>
            </w:r>
            <w:proofErr w:type="gramStart"/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совершавшими</w:t>
            </w:r>
            <w:proofErr w:type="gramEnd"/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преступления </w:t>
            </w:r>
          </w:p>
        </w:tc>
        <w:tc>
          <w:tcPr>
            <w:tcW w:w="1843" w:type="dxa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-13,7%</w:t>
            </w:r>
          </w:p>
        </w:tc>
      </w:tr>
    </w:tbl>
    <w:p w:rsidR="006C3D18" w:rsidRPr="006C3D18" w:rsidRDefault="006C3D18" w:rsidP="006C3D1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p w:rsidR="006C3D18" w:rsidRPr="006C3D18" w:rsidRDefault="006C3D18" w:rsidP="006C3D1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расследованных преступлений на территории  Воткинского района,  на учет встало 5 преступления  совершенных несовершеннолетними (аппг-9), снижение на 44%</w:t>
      </w:r>
      <w:r w:rsidRPr="006C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отношении  несовершеннолетних совершено 23 преступления, в прошлом году 18. Рост регистрации преступлений в отношении несовершеннолетних, произошел за счет инициативно выявленных преступлений против неполовой неприкосновенности несовершеннолетних, (ст.ст.132, 134 УК РФ), рост с 2 до 8 преступлений.  </w:t>
      </w:r>
    </w:p>
    <w:p w:rsidR="006C3D18" w:rsidRPr="006C3D18" w:rsidRDefault="006C3D18" w:rsidP="006C3D1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профилактическом учете в Межмуниципальном отделе МВД России «Воткинский» состоит 25  несовершеннолетних жителей  Воткинского района, 14  родителей  оказывающих отрицательное влияние на своих несовершеннолетних детей. Инспекторами ОДН отдела «Воткинский»  совместно с органами системы профилактики проведено 28 профилактических рейдов, по выявлению правонарушений по профилактике безнадзорности несовершеннолетних, а также нарушений совершаемых законными представителями на территории Воткинского района.   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родителями или иными законными представителями, обязанностей по содержанию и воспитанию несовершеннолетних  составлено 55 административных протоколов  (ст. 5.35 КоАП РФ),  составлено  2 протокола  по факту нахождения несовершеннолетних  в состоянии опьянения (по ст. 20.22 КоАП РФ),  По 1 протоколу составлено  по факту распития  несовершеннолетним алкогольной продукции (ст.20.20 ч.1 КоАП РФ) и нанесения побоев (ст.6.1.1 КоАП РФ).  </w:t>
      </w:r>
      <w:proofErr w:type="gramEnd"/>
    </w:p>
    <w:p w:rsidR="006C3D18" w:rsidRPr="006C3D18" w:rsidRDefault="006C3D18" w:rsidP="006C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отчетный период 2019  года на территории района количество зарегистрированных  дорожно-транспортных происшествий  снизилось  с 47 до 40.  В результате данных дорожн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о-транспортных происшествий 9 человек погибло (аппг-5),  49  человек получил травмы (апгг-60).</w:t>
      </w: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и поставлено на учет  16 </w:t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преступлений, предусматривающих уголовную ответственность за управление транспортом  в состоянии опьянения, лицом ранее подвергнутому административному наказанию (аппг-21).  </w:t>
      </w:r>
    </w:p>
    <w:p w:rsidR="006C3D18" w:rsidRPr="006C3D18" w:rsidRDefault="006C3D18" w:rsidP="006C3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</w:t>
      </w:r>
    </w:p>
    <w:p w:rsidR="006C3D18" w:rsidRPr="006C3D18" w:rsidRDefault="006C3D18" w:rsidP="006C3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целях повышения эффективности обеспечения   общественной безопасности  и борьбы с преступностью во взаимодействии с органами местного самоуправления, правоохранительными и контрольно-надзорными органами   необходимо:</w:t>
      </w:r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рассмотреть вопрос по увеличении бюджета муниципальных программ профилактики правонарушений, реализуемых в интересах органов внутренних дел  на 2020 год  на осенней сессии заседания  Совета депутатов муниципального образования «Воткинский район»;   </w:t>
      </w:r>
      <w:proofErr w:type="gramEnd"/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рамках реализуемых программ, по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инициативному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бюджетированию объектов благоустройства, внести  предложения по установке видеокамер наблюдения на данных объектах и прилегающей к ним территориях;</w:t>
      </w:r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территории МО «Нововолковское»  в 4 квартале 2019 г. провести совещание с субъектами предпринимательства, инициативной  группой граждан, полицией,  провайдером предоставляющим интернет услуги на территории данного сельского поселения, представителями администрацией «Воткинского района», по вопросу установки камер видеонаблюдения, оплаты интернет трафика,  установки серверного оборудования.</w:t>
      </w: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12" w:rsidRDefault="00167612" w:rsidP="006C3D18">
      <w:pPr>
        <w:spacing w:after="0" w:line="240" w:lineRule="auto"/>
      </w:pPr>
      <w:r>
        <w:separator/>
      </w:r>
    </w:p>
  </w:endnote>
  <w:endnote w:type="continuationSeparator" w:id="0">
    <w:p w:rsidR="00167612" w:rsidRDefault="00167612" w:rsidP="006C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12" w:rsidRDefault="00167612" w:rsidP="006C3D18">
      <w:pPr>
        <w:spacing w:after="0" w:line="240" w:lineRule="auto"/>
      </w:pPr>
      <w:r>
        <w:separator/>
      </w:r>
    </w:p>
  </w:footnote>
  <w:footnote w:type="continuationSeparator" w:id="0">
    <w:p w:rsidR="00167612" w:rsidRDefault="00167612" w:rsidP="006C3D18">
      <w:pPr>
        <w:spacing w:after="0" w:line="240" w:lineRule="auto"/>
      </w:pPr>
      <w:r>
        <w:continuationSeparator/>
      </w:r>
    </w:p>
  </w:footnote>
  <w:footnote w:id="1">
    <w:p w:rsidR="006C3D18" w:rsidRDefault="006C3D18" w:rsidP="006C3D1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аппг</w:t>
      </w:r>
      <w:proofErr w:type="spellEnd"/>
      <w:r>
        <w:t xml:space="preserve"> -  аналогичный период прошлого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67612"/>
    <w:rsid w:val="00196162"/>
    <w:rsid w:val="001C5F54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A038D"/>
    <w:rsid w:val="003F0711"/>
    <w:rsid w:val="004D1FC9"/>
    <w:rsid w:val="004E0E01"/>
    <w:rsid w:val="00511BB4"/>
    <w:rsid w:val="005219CE"/>
    <w:rsid w:val="00560EBA"/>
    <w:rsid w:val="005B1205"/>
    <w:rsid w:val="00610DF4"/>
    <w:rsid w:val="00665A03"/>
    <w:rsid w:val="0067586B"/>
    <w:rsid w:val="00681E05"/>
    <w:rsid w:val="006C3D18"/>
    <w:rsid w:val="00735D5D"/>
    <w:rsid w:val="00762DFC"/>
    <w:rsid w:val="007E0244"/>
    <w:rsid w:val="008770E4"/>
    <w:rsid w:val="009159E9"/>
    <w:rsid w:val="00940D8A"/>
    <w:rsid w:val="00964948"/>
    <w:rsid w:val="00976E1E"/>
    <w:rsid w:val="009C0300"/>
    <w:rsid w:val="00A91527"/>
    <w:rsid w:val="00AF5342"/>
    <w:rsid w:val="00B23277"/>
    <w:rsid w:val="00C469D7"/>
    <w:rsid w:val="00C52259"/>
    <w:rsid w:val="00C81A4B"/>
    <w:rsid w:val="00D062A7"/>
    <w:rsid w:val="00D27A73"/>
    <w:rsid w:val="00D77207"/>
    <w:rsid w:val="00DC6246"/>
    <w:rsid w:val="00DE0DBE"/>
    <w:rsid w:val="00E4727E"/>
    <w:rsid w:val="00E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footnote text"/>
    <w:basedOn w:val="a"/>
    <w:link w:val="a8"/>
    <w:rsid w:val="006C3D18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C3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C3D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10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40221402214022"/>
          <c:y val="3.125E-2"/>
          <c:w val="0.75276752767527677"/>
          <c:h val="0.694444444444444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г.Воткинск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908</c:v>
                </c:pt>
                <c:pt idx="1">
                  <c:v>1055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Воткинский район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178</c:v>
                </c:pt>
                <c:pt idx="1">
                  <c:v>190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Шарканский район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199</c:v>
                </c:pt>
                <c:pt idx="1">
                  <c:v>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33118208"/>
        <c:axId val="133120000"/>
        <c:axId val="0"/>
      </c:bar3DChart>
      <c:catAx>
        <c:axId val="13311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2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120000"/>
        <c:scaling>
          <c:orientation val="minMax"/>
          <c:max val="12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118208"/>
        <c:crosses val="autoZero"/>
        <c:crossBetween val="between"/>
        <c:majorUnit val="200"/>
        <c:min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10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123287671232879E-2"/>
          <c:y val="2.903225806451613E-2"/>
          <c:w val="0.93287671232876712"/>
          <c:h val="0.71290322580645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cat>
            <c:strRef>
              <c:f>Sheet1!$B$1:$N$1</c:f>
              <c:strCache>
                <c:ptCount val="13"/>
                <c:pt idx="0">
                  <c:v>МО Гавриловское</c:v>
                </c:pt>
                <c:pt idx="1">
                  <c:v>МО Первомайское</c:v>
                </c:pt>
                <c:pt idx="2">
                  <c:v>МО Кукуевское</c:v>
                </c:pt>
                <c:pt idx="3">
                  <c:v>МО Июльское</c:v>
                </c:pt>
                <c:pt idx="4">
                  <c:v>МО Талицкое</c:v>
                </c:pt>
                <c:pt idx="5">
                  <c:v>МО Киварское</c:v>
                </c:pt>
                <c:pt idx="6">
                  <c:v>МО Камское</c:v>
                </c:pt>
                <c:pt idx="7">
                  <c:v>МО Нововолковское</c:v>
                </c:pt>
                <c:pt idx="8">
                  <c:v>МО Перевозинское</c:v>
                </c:pt>
                <c:pt idx="9">
                  <c:v>МО Светлянское</c:v>
                </c:pt>
                <c:pt idx="10">
                  <c:v>МО Кварсинское</c:v>
                </c:pt>
                <c:pt idx="11">
                  <c:v>МО Болгуринское</c:v>
                </c:pt>
                <c:pt idx="12">
                  <c:v>участок не определен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19</c:v>
                </c:pt>
                <c:pt idx="1">
                  <c:v>18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  <c:pt idx="5">
                  <c:v>22</c:v>
                </c:pt>
                <c:pt idx="6">
                  <c:v>13</c:v>
                </c:pt>
                <c:pt idx="7">
                  <c:v>18</c:v>
                </c:pt>
                <c:pt idx="8">
                  <c:v>7</c:v>
                </c:pt>
                <c:pt idx="9">
                  <c:v>6</c:v>
                </c:pt>
                <c:pt idx="10">
                  <c:v>22</c:v>
                </c:pt>
                <c:pt idx="11">
                  <c:v>6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МО Гавриловское</c:v>
                </c:pt>
                <c:pt idx="1">
                  <c:v>МО Первомайское</c:v>
                </c:pt>
                <c:pt idx="2">
                  <c:v>МО Кукуевское</c:v>
                </c:pt>
                <c:pt idx="3">
                  <c:v>МО Июльское</c:v>
                </c:pt>
                <c:pt idx="4">
                  <c:v>МО Талицкое</c:v>
                </c:pt>
                <c:pt idx="5">
                  <c:v>МО Киварское</c:v>
                </c:pt>
                <c:pt idx="6">
                  <c:v>МО Камское</c:v>
                </c:pt>
                <c:pt idx="7">
                  <c:v>МО Нововолковское</c:v>
                </c:pt>
                <c:pt idx="8">
                  <c:v>МО Перевозинское</c:v>
                </c:pt>
                <c:pt idx="9">
                  <c:v>МО Светлянское</c:v>
                </c:pt>
                <c:pt idx="10">
                  <c:v>МО Кварсинское</c:v>
                </c:pt>
                <c:pt idx="11">
                  <c:v>МО Болгуринское</c:v>
                </c:pt>
                <c:pt idx="12">
                  <c:v>участок не определен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14</c:v>
                </c:pt>
                <c:pt idx="1">
                  <c:v>18</c:v>
                </c:pt>
                <c:pt idx="2">
                  <c:v>8</c:v>
                </c:pt>
                <c:pt idx="3">
                  <c:v>17</c:v>
                </c:pt>
                <c:pt idx="4">
                  <c:v>8</c:v>
                </c:pt>
                <c:pt idx="5">
                  <c:v>16</c:v>
                </c:pt>
                <c:pt idx="6">
                  <c:v>10</c:v>
                </c:pt>
                <c:pt idx="7">
                  <c:v>21</c:v>
                </c:pt>
                <c:pt idx="8">
                  <c:v>6</c:v>
                </c:pt>
                <c:pt idx="9">
                  <c:v>9</c:v>
                </c:pt>
                <c:pt idx="10">
                  <c:v>18</c:v>
                </c:pt>
                <c:pt idx="11">
                  <c:v>9</c:v>
                </c:pt>
                <c:pt idx="1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34354816"/>
        <c:axId val="134356352"/>
        <c:axId val="0"/>
      </c:bar3DChart>
      <c:catAx>
        <c:axId val="13435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4356352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134356352"/>
        <c:scaling>
          <c:orientation val="minMax"/>
          <c:max val="35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4354816"/>
        <c:crosses val="autoZero"/>
        <c:crossBetween val="between"/>
        <c:majorUnit val="10"/>
        <c:minorUnit val="1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06024096385544"/>
          <c:y val="0.23425692695214106"/>
          <c:w val="0.60361445783132528"/>
          <c:h val="0.602015113350125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00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66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99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</c:dPt>
          <c:dPt>
            <c:idx val="9"/>
            <c:bubble3D val="0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0269145424872813E-2"/>
                  <c:y val="-0.1743264283957276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9869595090079799E-3"/>
                  <c:y val="-0.19926593004837317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преступления бытовой и профилактической направленности
8%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4067811919719265E-3"/>
                  <c:y val="0.2775552363414082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8572462955678819E-2"/>
                  <c:y val="0.1240701489901196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256443116047228"/>
                  <c:y val="0.3019407348402370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5988897859028153E-2"/>
                  <c:y val="-5.596141191849161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0747678398383924E-2"/>
                  <c:y val="-8.1100113725116163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прест-ия против половой неприковновенности несовершеннолетних
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не выплата алиментов на содержание детей
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5007016748745747E-2"/>
                  <c:y val="-8.620533719405178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управление транспортом в состоянии опьяния лицом, ранее подвергнутым адм.наказанию
8%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1933892031770677E-2"/>
                  <c:y val="-0.1778553276369575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39036144578313253"/>
                  <c:y val="0.2216624685138539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25401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Ref>
              <c:f>Sheet1!$B$1:$L$1</c:f>
              <c:strCache>
                <c:ptCount val="11"/>
                <c:pt idx="0">
                  <c:v>прочие</c:v>
                </c:pt>
                <c:pt idx="1">
                  <c:v>тяжкие особо тяжкие преступления против личности</c:v>
                </c:pt>
                <c:pt idx="2">
                  <c:v>преступления бытовой и профилактической направленности</c:v>
                </c:pt>
                <c:pt idx="3">
                  <c:v>грабежи </c:v>
                </c:pt>
                <c:pt idx="4">
                  <c:v>кражи</c:v>
                </c:pt>
                <c:pt idx="5">
                  <c:v>мошеничества</c:v>
                </c:pt>
                <c:pt idx="6">
                  <c:v>незаконный оборот наркотиков</c:v>
                </c:pt>
                <c:pt idx="7">
                  <c:v>преступления против половой неприковновенности несовершеннолетних</c:v>
                </c:pt>
                <c:pt idx="8">
                  <c:v>не выплата алиментов на содержание детей</c:v>
                </c:pt>
                <c:pt idx="9">
                  <c:v>управление транспортом в состоянии опьяния лицом, ранее подвергнутым адм.наказанию</c:v>
                </c:pt>
                <c:pt idx="10">
                  <c:v>ДТП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22</c:v>
                </c:pt>
                <c:pt idx="1">
                  <c:v>6</c:v>
                </c:pt>
                <c:pt idx="2">
                  <c:v>15</c:v>
                </c:pt>
                <c:pt idx="3">
                  <c:v>3</c:v>
                </c:pt>
                <c:pt idx="4">
                  <c:v>87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10</c:v>
                </c:pt>
                <c:pt idx="9">
                  <c:v>16</c:v>
                </c:pt>
                <c:pt idx="10">
                  <c:v>8</c:v>
                </c:pt>
              </c:numCache>
            </c:numRef>
          </c:val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25</cp:revision>
  <cp:lastPrinted>2019-07-31T06:50:00Z</cp:lastPrinted>
  <dcterms:created xsi:type="dcterms:W3CDTF">2019-06-20T10:05:00Z</dcterms:created>
  <dcterms:modified xsi:type="dcterms:W3CDTF">2019-10-31T11:38:00Z</dcterms:modified>
</cp:coreProperties>
</file>