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C9" w:rsidRDefault="009960C9" w:rsidP="009960C9">
      <w:pPr>
        <w:pStyle w:val="a4"/>
        <w:ind w:firstLine="708"/>
        <w:jc w:val="center"/>
      </w:pPr>
      <w:r>
        <w:t>Пенсионный фонд напоминает</w:t>
      </w:r>
    </w:p>
    <w:p w:rsidR="009960C9" w:rsidRDefault="009960C9" w:rsidP="009960C9">
      <w:pPr>
        <w:pStyle w:val="3"/>
        <w:ind w:firstLine="708"/>
        <w:jc w:val="center"/>
        <w:rPr>
          <w:rStyle w:val="a6"/>
          <w:rFonts w:cs="Times New Roman"/>
          <w:b w:val="0"/>
          <w:sz w:val="24"/>
          <w:szCs w:val="24"/>
        </w:rPr>
      </w:pPr>
    </w:p>
    <w:p w:rsidR="009960C9" w:rsidRPr="009960C9" w:rsidRDefault="009960C9" w:rsidP="009960C9">
      <w:pPr>
        <w:pStyle w:val="3"/>
        <w:ind w:firstLine="708"/>
        <w:jc w:val="both"/>
        <w:rPr>
          <w:rStyle w:val="a6"/>
          <w:rFonts w:cs="Times New Roman"/>
          <w:b w:val="0"/>
          <w:sz w:val="24"/>
          <w:szCs w:val="24"/>
        </w:rPr>
      </w:pPr>
      <w:r w:rsidRPr="009960C9">
        <w:rPr>
          <w:rStyle w:val="a6"/>
          <w:rFonts w:cs="Times New Roman"/>
          <w:b w:val="0"/>
          <w:sz w:val="24"/>
          <w:szCs w:val="24"/>
        </w:rPr>
        <w:t>На основании сведений о трудовой деятельности, представленных работодателями в ПФР, граждане могут получить сведения из электронной трудовой книжки в электронном виде или на бумажном носителе.</w:t>
      </w:r>
    </w:p>
    <w:p w:rsidR="009960C9" w:rsidRPr="009960C9" w:rsidRDefault="009960C9" w:rsidP="009960C9">
      <w:pPr>
        <w:pStyle w:val="a0"/>
        <w:ind w:firstLine="708"/>
        <w:jc w:val="both"/>
        <w:rPr>
          <w:rStyle w:val="a6"/>
          <w:rFonts w:cs="Times New Roman"/>
          <w:b w:val="0"/>
        </w:rPr>
      </w:pPr>
      <w:r w:rsidRPr="009960C9">
        <w:rPr>
          <w:rStyle w:val="a6"/>
          <w:rFonts w:cs="Times New Roman"/>
          <w:b w:val="0"/>
        </w:rPr>
        <w:t>В электронном виде</w:t>
      </w:r>
      <w:r w:rsidRPr="009960C9">
        <w:rPr>
          <w:rFonts w:cs="Times New Roman"/>
        </w:rPr>
        <w:t xml:space="preserve"> сведения о трудовой деятельности можно получить через </w:t>
      </w:r>
      <w:hyperlink r:id="rId5" w:anchor="services-f" w:history="1">
        <w:r w:rsidRPr="009960C9">
          <w:rPr>
            <w:rStyle w:val="a7"/>
            <w:rFonts w:cs="Times New Roman"/>
          </w:rPr>
          <w:t>Личный кабинет на сайте Пенсионного фонда Росиии</w:t>
        </w:r>
      </w:hyperlink>
      <w:r w:rsidRPr="009960C9">
        <w:rPr>
          <w:rFonts w:cs="Times New Roman"/>
        </w:rPr>
        <w:t> и на портале </w:t>
      </w:r>
      <w:hyperlink r:id="rId6" w:history="1">
        <w:r w:rsidRPr="009960C9">
          <w:rPr>
            <w:rStyle w:val="a7"/>
            <w:rFonts w:cs="Times New Roman"/>
          </w:rPr>
          <w:t>Государственных услуг.</w:t>
        </w:r>
      </w:hyperlink>
    </w:p>
    <w:p w:rsidR="009960C9" w:rsidRPr="009960C9" w:rsidRDefault="009960C9" w:rsidP="009960C9">
      <w:pPr>
        <w:pStyle w:val="a0"/>
        <w:ind w:firstLine="424"/>
        <w:jc w:val="both"/>
        <w:rPr>
          <w:rFonts w:cs="Times New Roman"/>
        </w:rPr>
      </w:pPr>
      <w:r w:rsidRPr="009960C9">
        <w:rPr>
          <w:rStyle w:val="a6"/>
          <w:rFonts w:cs="Times New Roman"/>
          <w:b w:val="0"/>
        </w:rPr>
        <w:t xml:space="preserve">На бумажном носителе </w:t>
      </w:r>
      <w:proofErr w:type="gramStart"/>
      <w:r w:rsidRPr="009960C9">
        <w:rPr>
          <w:rFonts w:cs="Times New Roman"/>
        </w:rPr>
        <w:t>через</w:t>
      </w:r>
      <w:proofErr w:type="gramEnd"/>
      <w:r w:rsidRPr="009960C9">
        <w:rPr>
          <w:rFonts w:cs="Times New Roman"/>
        </w:rPr>
        <w:t>:</w:t>
      </w:r>
    </w:p>
    <w:p w:rsidR="009960C9" w:rsidRPr="009960C9" w:rsidRDefault="009960C9" w:rsidP="009960C9">
      <w:pPr>
        <w:pStyle w:val="a0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9960C9">
        <w:rPr>
          <w:rFonts w:cs="Times New Roman"/>
        </w:rPr>
        <w:t xml:space="preserve">работодателя (по последнему месту работы); </w:t>
      </w:r>
    </w:p>
    <w:p w:rsidR="009960C9" w:rsidRPr="009960C9" w:rsidRDefault="009960C9" w:rsidP="009960C9">
      <w:pPr>
        <w:pStyle w:val="a0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9960C9">
        <w:rPr>
          <w:rFonts w:cs="Times New Roman"/>
        </w:rPr>
        <w:t xml:space="preserve">территориальный орган Пенсионного фонда России; </w:t>
      </w:r>
    </w:p>
    <w:p w:rsidR="009960C9" w:rsidRPr="009960C9" w:rsidRDefault="009960C9" w:rsidP="009960C9">
      <w:pPr>
        <w:pStyle w:val="a0"/>
        <w:numPr>
          <w:ilvl w:val="0"/>
          <w:numId w:val="1"/>
        </w:numPr>
        <w:tabs>
          <w:tab w:val="left" w:pos="707"/>
        </w:tabs>
        <w:jc w:val="both"/>
        <w:rPr>
          <w:rFonts w:cs="Times New Roman"/>
        </w:rPr>
      </w:pPr>
      <w:r w:rsidRPr="009960C9">
        <w:rPr>
          <w:rFonts w:cs="Times New Roman"/>
        </w:rPr>
        <w:t xml:space="preserve">многофункциональный центр (МФЦ). </w:t>
      </w:r>
    </w:p>
    <w:p w:rsidR="009960C9" w:rsidRPr="009960C9" w:rsidRDefault="009960C9" w:rsidP="009960C9">
      <w:pPr>
        <w:pStyle w:val="a0"/>
        <w:ind w:firstLine="424"/>
        <w:jc w:val="both"/>
        <w:rPr>
          <w:rFonts w:cs="Times New Roman"/>
        </w:rPr>
      </w:pPr>
      <w:r w:rsidRPr="009960C9">
        <w:rPr>
          <w:rFonts w:cs="Times New Roman"/>
        </w:rPr>
        <w:t>Сведения о трудовой деятельности, предоставляемые работнику работодателем, предоставляются в случае, если работник выбрал электронный вариант ведения трудовой книжки (ЭТК). Сведения из ЭТК выдаются за период работы у данного работодателя по заявлению работника:</w:t>
      </w:r>
    </w:p>
    <w:p w:rsidR="009960C9" w:rsidRPr="009960C9" w:rsidRDefault="009960C9" w:rsidP="009960C9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9960C9">
        <w:rPr>
          <w:rFonts w:cs="Times New Roman"/>
        </w:rPr>
        <w:t xml:space="preserve">в период работы не позднее трех рабочих дней со дня подачи этого заявления; </w:t>
      </w:r>
    </w:p>
    <w:p w:rsidR="009960C9" w:rsidRPr="009960C9" w:rsidRDefault="009960C9" w:rsidP="009960C9">
      <w:pPr>
        <w:pStyle w:val="a0"/>
        <w:numPr>
          <w:ilvl w:val="0"/>
          <w:numId w:val="2"/>
        </w:numPr>
        <w:tabs>
          <w:tab w:val="left" w:pos="707"/>
        </w:tabs>
        <w:jc w:val="both"/>
        <w:rPr>
          <w:rFonts w:cs="Times New Roman"/>
        </w:rPr>
      </w:pPr>
      <w:r w:rsidRPr="009960C9">
        <w:rPr>
          <w:rFonts w:cs="Times New Roman"/>
        </w:rPr>
        <w:t xml:space="preserve">при увольнении в день прекращения трудового договора. </w:t>
      </w:r>
    </w:p>
    <w:p w:rsidR="009960C9" w:rsidRPr="009960C9" w:rsidRDefault="009960C9" w:rsidP="009960C9">
      <w:pPr>
        <w:pStyle w:val="a0"/>
        <w:ind w:firstLine="424"/>
        <w:jc w:val="both"/>
        <w:rPr>
          <w:rStyle w:val="a6"/>
          <w:rFonts w:cs="Times New Roman"/>
          <w:b w:val="0"/>
        </w:rPr>
      </w:pPr>
      <w:r w:rsidRPr="009960C9">
        <w:rPr>
          <w:rFonts w:cs="Times New Roman"/>
        </w:rPr>
        <w:t>Сведения о трудовой деятельности, предоставляемые из информационных ресурсов Пенсионного фонда Российской Федерации, формируются территориальным органом ПФР или МФЦ. Данная услуга осуществляется экстерриториально, т.е. без привязки к месту жительства или работы гражданина. Сведения выдаются по запросу граждан с предъявлением документа, удостоверяющего личность.</w:t>
      </w:r>
    </w:p>
    <w:p w:rsidR="009960C9" w:rsidRPr="009960C9" w:rsidRDefault="009960C9" w:rsidP="009960C9">
      <w:pPr>
        <w:pStyle w:val="a0"/>
        <w:ind w:firstLine="424"/>
        <w:jc w:val="both"/>
        <w:rPr>
          <w:rFonts w:cs="Times New Roman"/>
        </w:rPr>
      </w:pPr>
      <w:r w:rsidRPr="009960C9">
        <w:rPr>
          <w:rStyle w:val="a6"/>
          <w:rFonts w:cs="Times New Roman"/>
          <w:b w:val="0"/>
        </w:rPr>
        <w:t>Обращаем внимание</w:t>
      </w:r>
      <w:r w:rsidRPr="009960C9">
        <w:rPr>
          <w:rFonts w:cs="Times New Roman"/>
        </w:rPr>
        <w:t>, что в электронной версии трудовой книжки фиксируются сведения, начиная с 2020 года плюс данные «о первичном наполнении», т.е. последняя кадровая запись в трудовой книжке на 01.01.2020 у данного работодателя.</w:t>
      </w:r>
    </w:p>
    <w:p w:rsidR="009960C9" w:rsidRDefault="009960C9" w:rsidP="009960C9">
      <w:pPr>
        <w:pStyle w:val="a0"/>
        <w:ind w:firstLine="424"/>
        <w:jc w:val="both"/>
        <w:rPr>
          <w:rFonts w:cs="Times New Roman"/>
        </w:rPr>
      </w:pPr>
      <w:proofErr w:type="gramStart"/>
      <w:r w:rsidRPr="009960C9">
        <w:rPr>
          <w:rFonts w:cs="Times New Roman"/>
        </w:rPr>
        <w:t xml:space="preserve">Поэтому, если </w:t>
      </w:r>
      <w:r>
        <w:rPr>
          <w:rFonts w:cs="Times New Roman"/>
        </w:rPr>
        <w:t>работник</w:t>
      </w:r>
      <w:r w:rsidRPr="009960C9">
        <w:rPr>
          <w:rFonts w:cs="Times New Roman"/>
        </w:rPr>
        <w:t xml:space="preserve">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 w:rsidRPr="009960C9">
        <w:rPr>
          <w:rFonts w:cs="Times New Roman"/>
        </w:rPr>
        <w:t xml:space="preserve"> Необходимо сохранять бумажную книжку, поскольку она является источником сведений о трудовой деятельности за периоды до 2020 года.</w:t>
      </w:r>
    </w:p>
    <w:p w:rsidR="009960C9" w:rsidRPr="009960C9" w:rsidRDefault="009960C9" w:rsidP="009960C9">
      <w:pPr>
        <w:pStyle w:val="a0"/>
        <w:jc w:val="both"/>
        <w:rPr>
          <w:rFonts w:cs="Times New Roman"/>
        </w:rPr>
      </w:pPr>
    </w:p>
    <w:p w:rsidR="009960C9" w:rsidRPr="00120479" w:rsidRDefault="009960C9" w:rsidP="009960C9">
      <w:pPr>
        <w:pStyle w:val="a4"/>
        <w:ind w:left="3540" w:firstLine="996"/>
        <w:jc w:val="left"/>
      </w:pPr>
      <w:r w:rsidRPr="00120479">
        <w:t>УПФР в г</w:t>
      </w:r>
      <w:proofErr w:type="gramStart"/>
      <w:r w:rsidRPr="00120479">
        <w:t>.В</w:t>
      </w:r>
      <w:proofErr w:type="gramEnd"/>
      <w:r w:rsidRPr="00120479">
        <w:t>откинск</w:t>
      </w:r>
      <w:bookmarkStart w:id="0" w:name="_GoBack"/>
      <w:bookmarkEnd w:id="0"/>
      <w:r w:rsidRPr="00120479">
        <w:t>е Удмуртской Республики</w:t>
      </w:r>
    </w:p>
    <w:p w:rsidR="009960C9" w:rsidRPr="00120479" w:rsidRDefault="009960C9" w:rsidP="009960C9">
      <w:pPr>
        <w:pStyle w:val="a4"/>
        <w:ind w:left="3540" w:firstLine="996"/>
        <w:jc w:val="left"/>
      </w:pPr>
      <w:r w:rsidRPr="00120479">
        <w:t>(межрайонное)</w:t>
      </w:r>
    </w:p>
    <w:p w:rsidR="009960C9" w:rsidRPr="009960C9" w:rsidRDefault="009960C9" w:rsidP="009960C9">
      <w:pPr>
        <w:rPr>
          <w:rFonts w:cs="Times New Roman"/>
        </w:rPr>
      </w:pPr>
    </w:p>
    <w:p w:rsidR="00AF0829" w:rsidRPr="009960C9" w:rsidRDefault="00AF0829">
      <w:pPr>
        <w:rPr>
          <w:rFonts w:cs="Times New Roman"/>
        </w:rPr>
      </w:pPr>
    </w:p>
    <w:sectPr w:rsidR="00AF0829" w:rsidRPr="009960C9" w:rsidSect="009960C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0C9"/>
    <w:rsid w:val="009960C9"/>
    <w:rsid w:val="00A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9960C9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новости"/>
    <w:link w:val="a5"/>
    <w:qFormat/>
    <w:rsid w:val="009960C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новости Знак"/>
    <w:link w:val="a4"/>
    <w:rsid w:val="00996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960C9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6">
    <w:name w:val="Strong"/>
    <w:qFormat/>
    <w:rsid w:val="009960C9"/>
    <w:rPr>
      <w:b/>
      <w:bCs/>
    </w:rPr>
  </w:style>
  <w:style w:type="character" w:styleId="a7">
    <w:name w:val="Hyperlink"/>
    <w:rsid w:val="009960C9"/>
    <w:rPr>
      <w:color w:val="000080"/>
      <w:u w:val="single"/>
      <w:lang/>
    </w:rPr>
  </w:style>
  <w:style w:type="paragraph" w:styleId="a0">
    <w:name w:val="Body Text"/>
    <w:basedOn w:val="a"/>
    <w:link w:val="a8"/>
    <w:rsid w:val="009960C9"/>
    <w:pPr>
      <w:spacing w:after="120"/>
    </w:pPr>
  </w:style>
  <w:style w:type="character" w:customStyle="1" w:styleId="a8">
    <w:name w:val="Основной текст Знак"/>
    <w:basedOn w:val="a1"/>
    <w:link w:val="a0"/>
    <w:rsid w:val="009960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2021-04-12T02:44:00Z</dcterms:created>
  <dcterms:modified xsi:type="dcterms:W3CDTF">2021-04-12T02:54:00Z</dcterms:modified>
</cp:coreProperties>
</file>