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98" w:rsidRPr="00496898" w:rsidRDefault="00496898" w:rsidP="00496898">
      <w:pPr>
        <w:pStyle w:val="a3"/>
        <w:shd w:val="clear" w:color="auto" w:fill="FFFFFF"/>
        <w:rPr>
          <w:color w:val="052635"/>
          <w:sz w:val="32"/>
          <w:szCs w:val="32"/>
        </w:rPr>
      </w:pPr>
      <w:r w:rsidRPr="00496898">
        <w:rPr>
          <w:rStyle w:val="a4"/>
          <w:color w:val="052635"/>
          <w:sz w:val="32"/>
          <w:szCs w:val="32"/>
        </w:rPr>
        <w:t>Международный конкурс инновационных проектов «Инициативы - 2012»</w:t>
      </w:r>
      <w:r w:rsidRPr="00496898">
        <w:rPr>
          <w:rStyle w:val="apple-converted-space"/>
          <w:b/>
          <w:bCs/>
          <w:color w:val="052635"/>
          <w:sz w:val="32"/>
          <w:szCs w:val="32"/>
        </w:rPr>
        <w:t> </w:t>
      </w:r>
    </w:p>
    <w:p w:rsidR="00584611" w:rsidRPr="00496898" w:rsidRDefault="00496898" w:rsidP="00496898">
      <w:pPr>
        <w:pStyle w:val="a3"/>
        <w:shd w:val="clear" w:color="auto" w:fill="FFFFFF"/>
        <w:rPr>
          <w:color w:val="052635"/>
          <w:sz w:val="22"/>
          <w:szCs w:val="22"/>
        </w:rPr>
      </w:pPr>
      <w:r w:rsidRPr="00496898">
        <w:rPr>
          <w:color w:val="052635"/>
          <w:sz w:val="22"/>
          <w:szCs w:val="22"/>
        </w:rPr>
        <w:t>Журнал «Инициативы XXI века» приглашает к участию органы государственной власти и местного самоуправления, государственные и частные компании, учреждения, некоммерческие организации и общественные объединения к участию в Международном конкурсе инновационных проектов «Инициативы - 2012».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</w:r>
      <w:r w:rsidRPr="00496898">
        <w:rPr>
          <w:color w:val="052635"/>
          <w:sz w:val="22"/>
          <w:szCs w:val="22"/>
        </w:rPr>
        <w:br/>
        <w:t>Цели и задачи конкурса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• Выявление и содействие общественному признанию лучших проектов в социально- экономической сфере.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• Стимулирование и информационная поддержка общественно-педагогических инициатив; инициатив в области просветительства, благотворительности, работы с молодежью; инновационной политики, экономики знаний, инновационного предпринимательства, реформ местного самоуправления; инициатив в сфере информационных технологий, массовой информации и коммуникации, инновационного дизайна.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Сроки проведения конкурса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1 марта 2012 года – 15 октября 2012 года.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Критерии оценки проектов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• Новизна идеи и форм реализации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• Социально-экономическая значимость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• Эффективность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• Масштабность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• Перспективность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Участники конкурса</w:t>
      </w:r>
      <w:proofErr w:type="gramStart"/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В</w:t>
      </w:r>
      <w:proofErr w:type="gramEnd"/>
      <w:r w:rsidRPr="00496898">
        <w:rPr>
          <w:color w:val="052635"/>
          <w:sz w:val="22"/>
          <w:szCs w:val="22"/>
        </w:rPr>
        <w:t xml:space="preserve"> конкурсе участвуют юридические лица любой формы собственности и физические лица из России и зарубежья.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Целевой взнос за участие в конкурсе – 3000 руб.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</w:r>
      <w:r w:rsidRPr="00496898">
        <w:rPr>
          <w:color w:val="052635"/>
          <w:sz w:val="22"/>
          <w:szCs w:val="22"/>
        </w:rPr>
        <w:br/>
        <w:t>Порядок проведения конкурса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Конкурс проводится в три этапа. Результаты каждого этапа публикуются в разделе «Конкурс» на сайте журнала «Инициативы XXI века».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Для участия в конкурсе необходимо заполнить заявку-анкету и направить ее в адрес организационного комитета конкурса.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1 ЭТАП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Заявки-анкеты участников конкурса принимаются с 1 марта по 15 августа 2012 года.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Оргкомитет публикует на сайте журнала список проектов, отобранных экспертным советом для участия во втором этапе конкурса. Все авторы проектов, представленных на конкурс, получают Свидетельство участника I этапа конкурса.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2 ЭТАП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Авторы проектов, допущенные для участия во втором этапе, представляют развернутое описание проектов и видео-презентацию в срок до 15 сентября 2012 года.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Экспертный совет конкурса оценивает полученные материалы и выбирает проекты для третьего этапа. Авторы проектов второго этапа получают Свидетельство участника II этапа конкурса.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3 ЭТАП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 xml:space="preserve">Авторы проектов, допущенные к участию в III этапе, в срок до 1 октября 2012 года проводят публичную защиту своих проектов в режиме </w:t>
      </w:r>
      <w:proofErr w:type="spellStart"/>
      <w:r w:rsidRPr="00496898">
        <w:rPr>
          <w:color w:val="052635"/>
          <w:sz w:val="22"/>
          <w:szCs w:val="22"/>
        </w:rPr>
        <w:t>он-лайн</w:t>
      </w:r>
      <w:proofErr w:type="spellEnd"/>
      <w:r w:rsidRPr="00496898">
        <w:rPr>
          <w:color w:val="052635"/>
          <w:sz w:val="22"/>
          <w:szCs w:val="22"/>
        </w:rPr>
        <w:t xml:space="preserve"> конференции. По результатам обсуждения экспертным советом итогов третьего этапа составляется список победителей конкурса. Авторы проектов III этапа получают Диплом финалиста конкурса.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</w:r>
      <w:r w:rsidRPr="00496898">
        <w:rPr>
          <w:color w:val="052635"/>
          <w:sz w:val="22"/>
          <w:szCs w:val="22"/>
        </w:rPr>
        <w:br/>
        <w:t>Награждение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Победителям конкурса вручаются Дипломы и памятный знак «Инициативы - 2012»: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«Хрустальная Подкова»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«Серебряная Подкова»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«Золотая Подкова»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</w:r>
      <w:r w:rsidRPr="00496898">
        <w:rPr>
          <w:rStyle w:val="a5"/>
          <w:color w:val="052635"/>
          <w:sz w:val="22"/>
          <w:szCs w:val="22"/>
        </w:rPr>
        <w:t>призы спонсоров и специальный приз главного редактора журнала - 150 000 рублей.</w:t>
      </w:r>
      <w:r w:rsidRPr="00496898">
        <w:rPr>
          <w:rStyle w:val="apple-converted-space"/>
          <w:i/>
          <w:iCs/>
          <w:color w:val="052635"/>
          <w:sz w:val="22"/>
          <w:szCs w:val="22"/>
        </w:rPr>
        <w:t> </w:t>
      </w:r>
      <w:r w:rsidRPr="00496898">
        <w:rPr>
          <w:i/>
          <w:iCs/>
          <w:color w:val="052635"/>
          <w:sz w:val="22"/>
          <w:szCs w:val="22"/>
        </w:rPr>
        <w:br/>
      </w:r>
      <w:r w:rsidRPr="00496898">
        <w:rPr>
          <w:color w:val="052635"/>
          <w:sz w:val="22"/>
          <w:szCs w:val="22"/>
        </w:rPr>
        <w:br/>
        <w:t>Подробная информация:</w:t>
      </w:r>
      <w:r w:rsidRPr="00496898">
        <w:rPr>
          <w:rStyle w:val="apple-converted-space"/>
          <w:color w:val="052635"/>
          <w:sz w:val="22"/>
          <w:szCs w:val="22"/>
        </w:rPr>
        <w:t> </w:t>
      </w:r>
      <w:hyperlink r:id="rId4" w:history="1">
        <w:r w:rsidRPr="00496898">
          <w:rPr>
            <w:rStyle w:val="a6"/>
            <w:color w:val="1759B4"/>
            <w:sz w:val="22"/>
            <w:szCs w:val="22"/>
          </w:rPr>
          <w:t>www.ini21.ru</w:t>
        </w:r>
        <w:r w:rsidRPr="00496898">
          <w:rPr>
            <w:rStyle w:val="apple-converted-space"/>
            <w:color w:val="1759B4"/>
            <w:sz w:val="22"/>
            <w:szCs w:val="22"/>
            <w:u w:val="single"/>
          </w:rPr>
          <w:t> </w:t>
        </w:r>
        <w:r w:rsidRPr="00496898">
          <w:rPr>
            <w:color w:val="1759B4"/>
            <w:sz w:val="22"/>
            <w:szCs w:val="22"/>
            <w:u w:val="single"/>
          </w:rPr>
          <w:br/>
        </w:r>
      </w:hyperlink>
      <w:r w:rsidRPr="00496898">
        <w:rPr>
          <w:color w:val="052635"/>
          <w:sz w:val="22"/>
          <w:szCs w:val="22"/>
        </w:rPr>
        <w:br/>
        <w:t>Оргкомитет: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Тел.: +7 (495) 572-04-44;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t xml:space="preserve"> +7(916) 368-84-87 - Антонина Александровна </w:t>
      </w:r>
      <w:proofErr w:type="spellStart"/>
      <w:r w:rsidRPr="00496898">
        <w:rPr>
          <w:color w:val="052635"/>
          <w:sz w:val="22"/>
          <w:szCs w:val="22"/>
        </w:rPr>
        <w:t>Клёмина</w:t>
      </w:r>
      <w:proofErr w:type="spellEnd"/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  <w:t>Факс: +7 (495) 573-21-10</w:t>
      </w:r>
      <w:r w:rsidRPr="00496898">
        <w:rPr>
          <w:rStyle w:val="apple-converted-space"/>
          <w:color w:val="052635"/>
          <w:sz w:val="22"/>
          <w:szCs w:val="22"/>
        </w:rPr>
        <w:t> </w:t>
      </w:r>
      <w:r w:rsidRPr="00496898">
        <w:rPr>
          <w:color w:val="052635"/>
          <w:sz w:val="22"/>
          <w:szCs w:val="22"/>
        </w:rPr>
        <w:br/>
      </w:r>
      <w:proofErr w:type="spellStart"/>
      <w:r w:rsidRPr="00496898">
        <w:rPr>
          <w:color w:val="052635"/>
          <w:sz w:val="22"/>
          <w:szCs w:val="22"/>
        </w:rPr>
        <w:t>E-mail</w:t>
      </w:r>
      <w:proofErr w:type="spellEnd"/>
      <w:r w:rsidRPr="00496898">
        <w:rPr>
          <w:color w:val="052635"/>
          <w:sz w:val="22"/>
          <w:szCs w:val="22"/>
        </w:rPr>
        <w:t>:</w:t>
      </w:r>
      <w:r w:rsidRPr="00496898">
        <w:rPr>
          <w:rStyle w:val="apple-converted-space"/>
          <w:color w:val="052635"/>
          <w:sz w:val="22"/>
          <w:szCs w:val="22"/>
        </w:rPr>
        <w:t> </w:t>
      </w:r>
      <w:hyperlink r:id="rId5" w:history="1">
        <w:r w:rsidRPr="00496898">
          <w:rPr>
            <w:rStyle w:val="a6"/>
            <w:color w:val="1759B4"/>
            <w:sz w:val="22"/>
            <w:szCs w:val="22"/>
          </w:rPr>
          <w:t>konkurs.ini21@gmail.com</w:t>
        </w:r>
      </w:hyperlink>
      <w:r w:rsidRPr="00496898">
        <w:rPr>
          <w:rStyle w:val="apple-converted-space"/>
          <w:color w:val="052635"/>
          <w:sz w:val="22"/>
          <w:szCs w:val="22"/>
        </w:rPr>
        <w:t> </w:t>
      </w:r>
    </w:p>
    <w:sectPr w:rsidR="00584611" w:rsidRPr="00496898" w:rsidSect="00496898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496898"/>
    <w:rsid w:val="00496898"/>
    <w:rsid w:val="0058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6898"/>
    <w:rPr>
      <w:b/>
      <w:bCs/>
    </w:rPr>
  </w:style>
  <w:style w:type="character" w:customStyle="1" w:styleId="apple-converted-space">
    <w:name w:val="apple-converted-space"/>
    <w:basedOn w:val="a0"/>
    <w:rsid w:val="00496898"/>
  </w:style>
  <w:style w:type="character" w:styleId="a5">
    <w:name w:val="Emphasis"/>
    <w:basedOn w:val="a0"/>
    <w:uiPriority w:val="20"/>
    <w:qFormat/>
    <w:rsid w:val="00496898"/>
    <w:rPr>
      <w:i/>
      <w:iCs/>
    </w:rPr>
  </w:style>
  <w:style w:type="character" w:styleId="a6">
    <w:name w:val="Hyperlink"/>
    <w:basedOn w:val="a0"/>
    <w:uiPriority w:val="99"/>
    <w:semiHidden/>
    <w:unhideWhenUsed/>
    <w:rsid w:val="00496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.ini21@gmail.com" TargetMode="External"/><Relationship Id="rId4" Type="http://schemas.openxmlformats.org/officeDocument/2006/relationships/hyperlink" Target="http://www.ini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Raskina</dc:creator>
  <cp:keywords/>
  <dc:description/>
  <cp:lastModifiedBy>Raskina</cp:lastModifiedBy>
  <cp:revision>2</cp:revision>
  <cp:lastPrinted>2012-05-15T05:15:00Z</cp:lastPrinted>
  <dcterms:created xsi:type="dcterms:W3CDTF">2012-05-15T05:14:00Z</dcterms:created>
  <dcterms:modified xsi:type="dcterms:W3CDTF">2012-05-15T05:20:00Z</dcterms:modified>
</cp:coreProperties>
</file>