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04" w:rsidRPr="006F3EEF" w:rsidRDefault="00AF7404" w:rsidP="001465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3EEF">
        <w:rPr>
          <w:rFonts w:ascii="Calibri" w:eastAsia="Calibri" w:hAnsi="Calibri" w:cs="Times New Roman"/>
        </w:rPr>
        <w:object w:dxaOrig="820" w:dyaOrig="1080">
          <v:rect id="_x0000_i1025" style="width:41.55pt;height:47.1pt" o:ole="" o:preferrelative="t" stroked="f">
            <v:imagedata r:id="rId7" o:title="" gain="1.25"/>
          </v:rect>
          <o:OLEObject Type="Embed" ProgID="StaticMetafile" ShapeID="_x0000_i1025" DrawAspect="Content" ObjectID="_1719126342" r:id="rId8"/>
        </w:object>
      </w:r>
    </w:p>
    <w:p w:rsidR="00AF7404" w:rsidRPr="006F3EEF" w:rsidRDefault="00AF7404" w:rsidP="00AF7404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 ДЕПУТАТОВ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«МУНИЦИПАЛЬНЫЙ ОКРУГ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ВОТКИНСКИЙ РАЙОН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УДМУРТСКОЙ РЕСПУБЛИКИ»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ВОТКА ЁРОС МУНИЦИПАЛ ОКРУГ» 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 КЫЛДЫТЭТЫСЬ </w:t>
      </w:r>
    </w:p>
    <w:p w:rsidR="00530EA1" w:rsidRPr="00530EA1" w:rsidRDefault="00530EA1" w:rsidP="00530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53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  <w:r w:rsidRPr="00530EA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  </w:t>
      </w:r>
    </w:p>
    <w:p w:rsidR="00AF7404" w:rsidRPr="006F3EEF" w:rsidRDefault="00530EA1" w:rsidP="00AF74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F7404" w:rsidRPr="006F3EEF" w:rsidRDefault="00AF7404" w:rsidP="00AF740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6F3EEF">
        <w:rPr>
          <w:rFonts w:ascii="Times New Roman" w:eastAsia="Calibri" w:hAnsi="Times New Roman" w:cs="Times New Roman"/>
          <w:b/>
          <w:sz w:val="40"/>
          <w:szCs w:val="40"/>
        </w:rPr>
        <w:t>Р Е Ш Е Н И Е</w:t>
      </w:r>
    </w:p>
    <w:p w:rsidR="00AF7404" w:rsidRPr="006F3EEF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404" w:rsidRPr="00B82A73" w:rsidRDefault="00F152D3" w:rsidP="00AF74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A73">
        <w:rPr>
          <w:rFonts w:ascii="Times New Roman" w:eastAsia="Calibri" w:hAnsi="Times New Roman" w:cs="Times New Roman"/>
          <w:sz w:val="24"/>
          <w:szCs w:val="24"/>
        </w:rPr>
        <w:t>«</w:t>
      </w:r>
      <w:r w:rsidR="00086F92">
        <w:rPr>
          <w:rFonts w:ascii="Times New Roman" w:eastAsia="Calibri" w:hAnsi="Times New Roman" w:cs="Times New Roman"/>
          <w:sz w:val="24"/>
          <w:szCs w:val="24"/>
        </w:rPr>
        <w:t>23</w:t>
      </w:r>
      <w:r w:rsidR="00732152" w:rsidRPr="00B82A73">
        <w:rPr>
          <w:rFonts w:ascii="Times New Roman" w:eastAsia="Calibri" w:hAnsi="Times New Roman" w:cs="Times New Roman"/>
          <w:sz w:val="24"/>
          <w:szCs w:val="24"/>
        </w:rPr>
        <w:t xml:space="preserve">» июня </w:t>
      </w:r>
      <w:r w:rsidR="004A7C14" w:rsidRPr="00B82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2A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7404" w:rsidRPr="00B82A73">
        <w:rPr>
          <w:rFonts w:ascii="Times New Roman" w:eastAsia="Calibri" w:hAnsi="Times New Roman" w:cs="Times New Roman"/>
          <w:sz w:val="24"/>
          <w:szCs w:val="24"/>
        </w:rPr>
        <w:t>20</w:t>
      </w:r>
      <w:r w:rsidR="004A7C14" w:rsidRPr="00B82A73">
        <w:rPr>
          <w:rFonts w:ascii="Times New Roman" w:eastAsia="Calibri" w:hAnsi="Times New Roman" w:cs="Times New Roman"/>
          <w:sz w:val="24"/>
          <w:szCs w:val="24"/>
        </w:rPr>
        <w:t>22</w:t>
      </w:r>
      <w:r w:rsidR="00AF7404" w:rsidRPr="00B82A73">
        <w:rPr>
          <w:rFonts w:ascii="Times New Roman" w:eastAsia="Calibri" w:hAnsi="Times New Roman" w:cs="Times New Roman"/>
          <w:sz w:val="24"/>
          <w:szCs w:val="24"/>
        </w:rPr>
        <w:t xml:space="preserve">  года                                                                                  </w:t>
      </w:r>
      <w:r w:rsidR="0033660A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AF7404" w:rsidRPr="00B82A73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086F92">
        <w:rPr>
          <w:rFonts w:ascii="Times New Roman" w:eastAsia="Calibri" w:hAnsi="Times New Roman" w:cs="Times New Roman"/>
          <w:sz w:val="24"/>
          <w:szCs w:val="24"/>
        </w:rPr>
        <w:t>275</w:t>
      </w:r>
    </w:p>
    <w:p w:rsidR="00AF7404" w:rsidRPr="00B82A73" w:rsidRDefault="00AF7404" w:rsidP="00AF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AF7404" w:rsidRPr="00B82A73" w:rsidRDefault="00AF7404" w:rsidP="00AF7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644" w:rsidRPr="00956C2A" w:rsidRDefault="000F1644" w:rsidP="000F16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6C2A">
        <w:rPr>
          <w:rFonts w:ascii="Times New Roman" w:hAnsi="Times New Roman" w:cs="Times New Roman"/>
          <w:b/>
          <w:bCs/>
          <w:sz w:val="24"/>
          <w:szCs w:val="24"/>
        </w:rPr>
        <w:t>Об организации летнего отдыха,</w:t>
      </w:r>
    </w:p>
    <w:p w:rsidR="0040509C" w:rsidRPr="00956C2A" w:rsidRDefault="000F1644" w:rsidP="000F16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6C2A">
        <w:rPr>
          <w:rFonts w:ascii="Times New Roman" w:hAnsi="Times New Roman" w:cs="Times New Roman"/>
          <w:b/>
          <w:bCs/>
          <w:sz w:val="24"/>
          <w:szCs w:val="24"/>
        </w:rPr>
        <w:t>оздоровления и занятости детей и подростков на территории муниципального образования «Муниципальный округ Воткинский район Удмуртск</w:t>
      </w:r>
      <w:r w:rsidR="00E079AD">
        <w:rPr>
          <w:rFonts w:ascii="Times New Roman" w:hAnsi="Times New Roman" w:cs="Times New Roman"/>
          <w:b/>
          <w:bCs/>
          <w:sz w:val="24"/>
          <w:szCs w:val="24"/>
        </w:rPr>
        <w:t>ой Республики» и подготовка образовательный учреждений</w:t>
      </w:r>
      <w:r w:rsidRPr="00956C2A">
        <w:rPr>
          <w:rFonts w:ascii="Times New Roman" w:hAnsi="Times New Roman" w:cs="Times New Roman"/>
          <w:b/>
          <w:bCs/>
          <w:sz w:val="24"/>
          <w:szCs w:val="24"/>
        </w:rPr>
        <w:t xml:space="preserve"> к новому </w:t>
      </w:r>
      <w:r w:rsidR="00E079AD" w:rsidRPr="00E079AD">
        <w:rPr>
          <w:rFonts w:ascii="Times New Roman" w:hAnsi="Times New Roman" w:cs="Times New Roman"/>
          <w:b/>
          <w:bCs/>
          <w:sz w:val="24"/>
          <w:szCs w:val="24"/>
        </w:rPr>
        <w:t xml:space="preserve">2022-2023гг </w:t>
      </w:r>
      <w:r w:rsidRPr="00956C2A">
        <w:rPr>
          <w:rFonts w:ascii="Times New Roman" w:hAnsi="Times New Roman" w:cs="Times New Roman"/>
          <w:b/>
          <w:bCs/>
          <w:sz w:val="24"/>
          <w:szCs w:val="24"/>
        </w:rPr>
        <w:t>учебному году</w:t>
      </w:r>
      <w:r w:rsidR="00E079A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956C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509C" w:rsidRPr="00B82A73" w:rsidRDefault="0040509C" w:rsidP="0040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4D8" w:rsidRDefault="00956C2A" w:rsidP="0029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соответствии с Федеральным Законом от 29.12.2012 №273-ФЗ «Об образовании в Российской Федерации», Постановлением  Администрации  муниципального образования «Муниципальный округ Воткинский район Удмуртской Республики от  22.04.2022 №717 «О мерах по организации отдыха, оздоровления и занятости детей и подростков в каникулярное время в муниципальном образовании «Муниципальный округ Воткинский район Удмуртской Республики» в 2022 году, </w:t>
      </w:r>
      <w:r w:rsidR="000F1644"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Администрации муниципального образования </w:t>
      </w:r>
      <w:r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 округ Воткинский район Удмуртской Республики» </w:t>
      </w:r>
      <w:r w:rsidR="000F1644"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9478D"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11.04.2022 №236 </w:t>
      </w:r>
      <w:r w:rsidR="000F1644"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подготовке образовательн</w:t>
      </w:r>
      <w:r w:rsidR="00EB3E9C"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учреждений к новому 2022-2023</w:t>
      </w:r>
      <w:r w:rsidR="000F1644"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году», </w:t>
      </w:r>
      <w:r w:rsidR="003366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0F1644"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A9478D" w:rsidRP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 округ Воткинский  район Удмуртской Республики»</w:t>
      </w:r>
    </w:p>
    <w:p w:rsidR="00CB64D8" w:rsidRPr="00B82A73" w:rsidRDefault="00CB64D8" w:rsidP="00CB64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муниципального образования «Муниципальный округ Воткинский район  Удмуртской Республики» РЕШАЕТ:</w:t>
      </w:r>
    </w:p>
    <w:p w:rsidR="000F1644" w:rsidRPr="00B82A73" w:rsidRDefault="000F1644" w:rsidP="00610D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Информацию  «Об организации летнего отдыха, оздоровления и занятости детей и подростков на территории муниципального образования «Муниципальный округ Воткинский район Удмуртск</w:t>
      </w:r>
      <w:r w:rsid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Республики» и подготовка  образовательных учреждений</w:t>
      </w: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новому</w:t>
      </w:r>
      <w:r w:rsid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9AD" w:rsidRPr="00E079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2022-2023гг</w:t>
      </w:r>
      <w:r w:rsidR="00E079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учебному году</w:t>
      </w: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»  принять к сведению.</w:t>
      </w:r>
    </w:p>
    <w:p w:rsidR="00B82A73" w:rsidRPr="00B82A73" w:rsidRDefault="007C1E66" w:rsidP="00610D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2.Настоящее решение</w:t>
      </w:r>
      <w:r w:rsidR="00B82A73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размещению на официальном сайте муниципального образования «Муниципальный округ Воткинский  район Удмуртской Республики»  и  в «Вестнике правовых актов муниципального образования  «Муниципальный округ Воткинский  район Удмуртской Республики». </w:t>
      </w:r>
    </w:p>
    <w:p w:rsidR="00B82A73" w:rsidRPr="00B82A73" w:rsidRDefault="00B82A73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Default="009D266F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</w:t>
      </w:r>
      <w:r w:rsidR="00BF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1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М.В. </w:t>
      </w: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Ярко </w:t>
      </w:r>
    </w:p>
    <w:p w:rsidR="00C12B7F" w:rsidRDefault="00C12B7F" w:rsidP="00B82A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Pr="00B82A73" w:rsidRDefault="00C12B7F" w:rsidP="0029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муниципального образования                                         В.В. Шумков</w:t>
      </w:r>
    </w:p>
    <w:p w:rsidR="002950C8" w:rsidRDefault="002950C8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E6F" w:rsidRPr="00B82A73" w:rsidRDefault="00531E6F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Воткинск</w:t>
      </w:r>
    </w:p>
    <w:p w:rsidR="00531E6F" w:rsidRPr="00B82A73" w:rsidRDefault="00F152D3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F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23» </w:t>
      </w:r>
      <w:r w:rsidR="009240C9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r w:rsidR="004A7C14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531E6F" w:rsidRPr="00B82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31E6F" w:rsidRPr="00B82A73" w:rsidRDefault="00BF3E75" w:rsidP="00531E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№275</w:t>
      </w:r>
    </w:p>
    <w:p w:rsidR="00F844ED" w:rsidRDefault="00F844ED" w:rsidP="00F8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A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844ED" w:rsidRDefault="00F844ED" w:rsidP="00F8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F844ED" w:rsidRDefault="00F844ED" w:rsidP="00F8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«Муниципальный округ </w:t>
      </w:r>
    </w:p>
    <w:p w:rsidR="00F844ED" w:rsidRDefault="00F844ED" w:rsidP="00F8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 район Удмуртской Республики»</w:t>
      </w:r>
    </w:p>
    <w:p w:rsidR="00884D02" w:rsidRDefault="00F844ED" w:rsidP="00F844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июня 2022 года №275</w:t>
      </w: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55" w:rsidRPr="00C85A58" w:rsidRDefault="008E6155" w:rsidP="00C85A58">
      <w:pPr>
        <w:pStyle w:val="a4"/>
        <w:numPr>
          <w:ilvl w:val="0"/>
          <w:numId w:val="3"/>
        </w:num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5A58">
        <w:rPr>
          <w:rFonts w:ascii="Times New Roman" w:eastAsia="Calibri" w:hAnsi="Times New Roman" w:cs="Times New Roman"/>
          <w:b/>
          <w:sz w:val="24"/>
          <w:szCs w:val="24"/>
        </w:rPr>
        <w:t>Об организации летнего отдыха, оздоровления и занятости детей и подростков на территории муниципального образования «Муниципальный округ Воткинский район Удмуртской Республики» в 2022 году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по проведению оздоровительной кампании 2022 года включает в себя отдых и оздоровление детей и подростков в лагерях с дневным пребыванием детей, в загородных лагерях, санаториях, профильных лагерях и сменах, занятость в сводных отрядах, а также трудоустройство несовершеннолетних на временные рабочие места (утвержден постановлением Администрации Воткинского района от 29.04.2022 №717). 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E61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Лагеря с дневным пребыванием детей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июне организовано 15 пришкольных лагерей на базе 14 образовательных учреждений с охватом детей 785 человек, в том числе 85 человек по линии соцзащиты (в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Болгуринской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Верхнепозимской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Июльской,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Перевозинской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Кварсинской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школах). На  базе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Пихтовской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функционирует лагерь труда и отдыха  с охватом 20 человек. Общий охват детей в дневных лагерях составляет 805 человек. Продолжительность смены 21 день, 6 дней в неделю. Организовано полноценное двухразовое питание, предусмотрены насыщенные программы мероприятий.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открытия лагерей предварительно проведена большая работа. Всеми школами получено санитарно-эпидемиологическое заключение на лагерь. Проведены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дератизационные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аккарицидные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обработки, другие санитарно-эпидемиологические мероприятия, направленные на профилактику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Все лагеря обеспечены кадрами: к работе привлечено 183 сотрудников, из них  60 человек – сотрудники пищеблока. Весь персонал лагерей прошел необходимые медосмотры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гигиеническое обучение и аттестацию, проверены на отсутствие судимости. 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застрахованы.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работы лагерей комиссией управления образования организованы выезды с целью проверки организации их работы. Также проверки проводятся сотрудниками Воткинской межрайонной прокуратуры.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Профильные смены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запланировано проведение трех районных профильных смен. Первая из них, спортивная смена «Адреналин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» по легкой атлетике, уже прошла с 1 по 5 июня на базе загородного лагеря «Елочка» (40 детей).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августе на базе загородных лагерей пройдут спортивная смена 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«Вело-драйв» по велоспорту (40 детей) и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профильная смена для любителей истории «Гид с нуля.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Закоулочные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экскурсии» (40 детей).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школьники района примут участие в различных республиканских профильных сменах.</w:t>
      </w:r>
    </w:p>
    <w:p w:rsidR="008E6155" w:rsidRPr="008E6155" w:rsidRDefault="008E6155" w:rsidP="008E6155">
      <w:pPr>
        <w:widowControl w:val="0"/>
        <w:autoSpaceDE w:val="0"/>
        <w:autoSpaceDN w:val="0"/>
        <w:adjustRightInd w:val="0"/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Загородные лагеря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от 6,5 до 16 лет также имеют возможность отдохнуть в загородных лагерях. В Районное управление образования поступило 68 заявок на частичное возмещение стоимости путевки в загородный лагерь. С этого года появилось ограничение для получения данного возмещения: уровень доходов семьи не должен превышать 2,5 размеров прожиточного минимума по УР на каждого члена семьи. 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Возместить расходы за путевку в загородный лагерь позволяет и программа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Кэшбек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возмещение 50% от фактической стоимости путевки, но не более 20 тысяч рублей. В связи с повышенным спросом на использование данной программы ограничены сроки приобретения путевок - до 14 июня (включительно). Обязательное условие участия: оплата путевок по карте «Мир» любого банка и карта должна быть зарегистрирована в Программе лояльности. Загородный лагерь также должен быть включен в Программу лояльности.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детей из малообеспеченных, многодетных семей есть возможность получить бесплатные путевки, подав заявку в центр социальных выплат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г.Воткинска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Путевки предоставляются по мере выделения Министерством социальной политики и труда в порядке очередности.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Сводные отряды</w:t>
      </w:r>
    </w:p>
    <w:p w:rsidR="008E6155" w:rsidRPr="008E6155" w:rsidRDefault="008E6155" w:rsidP="008E6155">
      <w:pPr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июле отделом на базе 17 сельских учреждений культуры будут организованы</w:t>
      </w:r>
      <w:r w:rsidRPr="008E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сводные отряды. Общий охват детей составит более 600 человек.</w:t>
      </w:r>
    </w:p>
    <w:p w:rsidR="008E6155" w:rsidRPr="008E6155" w:rsidRDefault="008E6155" w:rsidP="008E6155">
      <w:pPr>
        <w:tabs>
          <w:tab w:val="left" w:pos="-180"/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Трудоустройство несовершеннолетних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В этом году район принял активное участие в конкурсе программ по временному трудоустройству несовершеннолетних, проводимый по линии Министерства культуры, спорта и молодежной политики.  Это позволит  реализовать 6 программ по трудоустройству 41 для подростка: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Программа «Живая память поколений» – озеленение и благоустройство сквера «Аллея Славы» и вовлечение подростков «группы риска» в практическую социально-экологическую  деятельность по благоустройству территории пос. Новый 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– 5 подростков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(июнь);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2. Про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«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БолгурЧиК</w:t>
      </w:r>
      <w:proofErr w:type="spellEnd"/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» –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благоустройство территорий  социально значимых объектов,  расположенных на территории ТО «</w:t>
      </w:r>
      <w:proofErr w:type="spellStart"/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Болгуринский</w:t>
      </w:r>
      <w:proofErr w:type="spellEnd"/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и МБОУ </w:t>
      </w:r>
      <w:proofErr w:type="spellStart"/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Болгуринская</w:t>
      </w:r>
      <w:proofErr w:type="spellEnd"/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– 3 подростка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(июнь);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Программа «Живое небо»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территории проведения фестиваля увлечений «Живое небо» 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и создание зоны активного отдыха на горе Горемыка д. Кварса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–7 подростков (июнь)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«Летняя радуга»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зоны   отдыха  на территории  ТО «Кукуевский» и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Кукуевской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– 3 подростка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(июнь)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Программа «Территория добра и здоровья»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территории и создание зоны активного отдыха в лесном массиве у школьного стадиона и прилегающего к нему родника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>–6 подростков (июль)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6155" w:rsidRPr="008E6155" w:rsidRDefault="008E6155" w:rsidP="008E6155">
      <w:pPr>
        <w:spacing w:after="0" w:line="240" w:lineRule="auto"/>
        <w:ind w:right="-2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Программа «Воткинский район – территория детства»</w:t>
      </w:r>
      <w:r w:rsidRPr="008E61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трудоустройство аниматоров в количестве 17 чел для сводных отрядов (июль).</w:t>
      </w:r>
    </w:p>
    <w:p w:rsidR="008E6155" w:rsidRPr="008E6155" w:rsidRDefault="008E6155" w:rsidP="008E6155">
      <w:pPr>
        <w:tabs>
          <w:tab w:val="left" w:pos="-180"/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6155" w:rsidRPr="008E6155" w:rsidRDefault="00F144AB" w:rsidP="008E6155">
      <w:pPr>
        <w:tabs>
          <w:tab w:val="left" w:pos="-180"/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8E6155" w:rsidRPr="008E6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виды занятости</w:t>
      </w:r>
    </w:p>
    <w:p w:rsidR="008E6155" w:rsidRPr="008E6155" w:rsidRDefault="008E6155" w:rsidP="008E6155">
      <w:pPr>
        <w:tabs>
          <w:tab w:val="left" w:pos="-180"/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течение лета для детей и подростков предусмотрена реализация кратковременных дополнительных программ, туристические походы и экспедиции по территории Воткинского района, различные акции и культурно-массовые мероприятия.</w:t>
      </w:r>
    </w:p>
    <w:p w:rsidR="008E6155" w:rsidRPr="008E6155" w:rsidRDefault="008E6155" w:rsidP="008E6155">
      <w:pPr>
        <w:tabs>
          <w:tab w:val="left" w:pos="-180"/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155" w:rsidRPr="008E6155" w:rsidRDefault="008E6155" w:rsidP="008E6155">
      <w:pPr>
        <w:tabs>
          <w:tab w:val="left" w:pos="-180"/>
          <w:tab w:val="left" w:pos="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организацию отдыха и оздоровления в 2022 году запланировано из различных источников более 5,3 </w:t>
      </w:r>
      <w:proofErr w:type="spell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8E61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5A58" w:rsidRDefault="00C85A58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58" w:rsidRPr="00C85A58" w:rsidRDefault="00C85A58" w:rsidP="0076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C8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 образовательных учреждений Воткинского района </w:t>
      </w:r>
    </w:p>
    <w:p w:rsidR="00C85A58" w:rsidRPr="00C85A58" w:rsidRDefault="00C85A58" w:rsidP="007618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новому 2022-2023 учебному году</w:t>
      </w:r>
    </w:p>
    <w:p w:rsidR="00C85A58" w:rsidRPr="00C85A58" w:rsidRDefault="00C85A58" w:rsidP="0076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году к приемке будут представлены 35 образовательных учреждений.</w:t>
      </w:r>
    </w:p>
    <w:p w:rsidR="00C85A58" w:rsidRPr="00C85A58" w:rsidRDefault="00C85A58" w:rsidP="0076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Приемка запланирована на период с 14 по 22 июля 2022 года: </w:t>
      </w:r>
    </w:p>
    <w:p w:rsidR="00C85A58" w:rsidRPr="00C85A58" w:rsidRDefault="00C85A58" w:rsidP="007618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 июля 2022 года </w:t>
      </w: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(Июльский куст) </w:t>
      </w:r>
    </w:p>
    <w:p w:rsidR="00C85A58" w:rsidRPr="00C85A58" w:rsidRDefault="00C85A58" w:rsidP="007618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июля 2022 года </w:t>
      </w: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(Б-</w:t>
      </w:r>
      <w:proofErr w:type="spellStart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Киварский</w:t>
      </w:r>
      <w:proofErr w:type="spellEnd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куст) </w:t>
      </w:r>
    </w:p>
    <w:p w:rsidR="00C85A58" w:rsidRPr="00C85A58" w:rsidRDefault="00C85A58" w:rsidP="007618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 июля 2022 года </w:t>
      </w: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(Первомайский куст) </w:t>
      </w:r>
    </w:p>
    <w:p w:rsidR="00C85A58" w:rsidRPr="00C85A58" w:rsidRDefault="00C85A58" w:rsidP="007618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 июля 2022 года </w:t>
      </w: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Светлянский</w:t>
      </w:r>
      <w:proofErr w:type="spellEnd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куст) </w:t>
      </w:r>
    </w:p>
    <w:p w:rsidR="00C85A58" w:rsidRPr="00C85A58" w:rsidRDefault="00C85A58" w:rsidP="007618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июля 2022 года </w:t>
      </w: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Волковский</w:t>
      </w:r>
      <w:proofErr w:type="spellEnd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куст) </w:t>
      </w:r>
    </w:p>
    <w:p w:rsidR="00C85A58" w:rsidRPr="00C85A58" w:rsidRDefault="00C85A58" w:rsidP="007618A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21, 22 июля 2022 года – резервные дни</w:t>
      </w:r>
    </w:p>
    <w:p w:rsidR="00C85A58" w:rsidRPr="00C85A58" w:rsidRDefault="00C85A58" w:rsidP="0076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образовательных учреждений издано распоряжение Администрации «Воткинского района» от 11.04.2022 №236, которым утвержден план подготовки образовательных учреждений к новому 2022-2023 учебному году, на выполнение которого в бюджете Воткинского района </w:t>
      </w: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предусмотрено 2 940 600 рублей (на выполнение мероприятий  санитарно-эпидемиологических и антитеррористических требований 1 862 523 рубля и выполнение требований пожарной безопасности 1 073 747 рублей) и внебюджетные средства в размере 523 480 рубля.</w:t>
      </w:r>
    </w:p>
    <w:p w:rsidR="00C85A58" w:rsidRPr="00C85A58" w:rsidRDefault="00C85A58" w:rsidP="0076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запланированы на проведение частичных ремонтов кровель, </w:t>
      </w:r>
      <w:r w:rsidRPr="00C8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обработку и проверку качества огнезащитного состава чердачных помещений, </w:t>
      </w: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косметические ремонты помещений учреждений образования, ремонтов систем автоматической пожарной сигнализации, систем водоснабжения и канализации, замену светильников, ремонт и замену ученической мебели.</w:t>
      </w:r>
      <w:r w:rsidRPr="00C8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85A58" w:rsidRPr="00C85A58" w:rsidRDefault="00C85A58" w:rsidP="0076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5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в ходе приёмки будет уделяться вопросам комплексной (антитеррористической, пожарной и санитарной) безопасности.</w:t>
      </w:r>
      <w:r w:rsidRPr="00C85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85A58" w:rsidRPr="00C85A58" w:rsidRDefault="00C85A58" w:rsidP="0076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бюджете запланированы расходы на подготовку помещений и приобретение мебели для открытия образовательных Центров «Точка роста» на базе 3-х школ района (Кварсинская, Первомайская, Светлянская) – 4,9 </w:t>
      </w:r>
      <w:proofErr w:type="spellStart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5A58" w:rsidRPr="00C85A58" w:rsidRDefault="00C85A58" w:rsidP="0076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85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регионального проекта «Успех каждого ребенка» </w:t>
      </w:r>
      <w:r w:rsidRPr="00C85A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будет отремонтирован спортивный зал Большекиварской школы. На сегодняшний день ремонт в рамках контракта на сумму </w:t>
      </w: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839,091 тысяч </w:t>
      </w:r>
      <w:r w:rsidRPr="00C85A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заканчивается (ремонт потолка, стен, замена светильников).</w:t>
      </w:r>
    </w:p>
    <w:p w:rsidR="00C85A58" w:rsidRPr="00C85A58" w:rsidRDefault="00C85A58" w:rsidP="0076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общая сумма затрат на все мероприятия составит 9 203 200 рублей.  </w:t>
      </w:r>
    </w:p>
    <w:p w:rsidR="00C85A58" w:rsidRPr="00C85A58" w:rsidRDefault="00C85A58" w:rsidP="00761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85A5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более качественной подготовки образовательных учреждений к новому учебному году, обеспечению безопасных условий обучения, недопущению предписаний надзорных органов, а также своевременной реализации национального проекта «Образование» необходимо выделение дополнительных средств в размере 4 868 740 рублей. Соответствующее предложение вынесено на рассмотрение очередной сессии Совета депутатов Воткинского района.</w:t>
      </w:r>
    </w:p>
    <w:p w:rsidR="00C85A58" w:rsidRPr="00C85A58" w:rsidRDefault="00C85A58" w:rsidP="0076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A58" w:rsidRPr="00C85A58" w:rsidRDefault="00C85A58" w:rsidP="007618AF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85A58" w:rsidRDefault="00C85A58" w:rsidP="0076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A58" w:rsidRDefault="00C85A58" w:rsidP="007618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D02" w:rsidRDefault="00884D02" w:rsidP="00884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B4C" w:rsidRPr="004E2FBC" w:rsidRDefault="00B23700" w:rsidP="004E2F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404" w:rsidRPr="00DA410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sectPr w:rsidR="00E50B4C" w:rsidRPr="004E2FBC" w:rsidSect="002950C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46050"/>
    <w:multiLevelType w:val="hybridMultilevel"/>
    <w:tmpl w:val="4030D3E0"/>
    <w:lvl w:ilvl="0" w:tplc="6D0865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1E6D0F"/>
    <w:multiLevelType w:val="multilevel"/>
    <w:tmpl w:val="685CF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1E0AEC"/>
    <w:multiLevelType w:val="hybridMultilevel"/>
    <w:tmpl w:val="840A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751D"/>
    <w:rsid w:val="00002713"/>
    <w:rsid w:val="00031691"/>
    <w:rsid w:val="00086F92"/>
    <w:rsid w:val="000B0BCA"/>
    <w:rsid w:val="000F1644"/>
    <w:rsid w:val="001326F4"/>
    <w:rsid w:val="001465A0"/>
    <w:rsid w:val="0016722A"/>
    <w:rsid w:val="0017390A"/>
    <w:rsid w:val="0017751D"/>
    <w:rsid w:val="00190E03"/>
    <w:rsid w:val="001A4173"/>
    <w:rsid w:val="001B6491"/>
    <w:rsid w:val="002428ED"/>
    <w:rsid w:val="002628FF"/>
    <w:rsid w:val="00265638"/>
    <w:rsid w:val="0027210D"/>
    <w:rsid w:val="00283E93"/>
    <w:rsid w:val="002950C8"/>
    <w:rsid w:val="002B49D8"/>
    <w:rsid w:val="003030BC"/>
    <w:rsid w:val="0033660A"/>
    <w:rsid w:val="003423A2"/>
    <w:rsid w:val="0034271B"/>
    <w:rsid w:val="00346F50"/>
    <w:rsid w:val="00372DF7"/>
    <w:rsid w:val="0040509C"/>
    <w:rsid w:val="0044062A"/>
    <w:rsid w:val="004A7C14"/>
    <w:rsid w:val="004E2FBC"/>
    <w:rsid w:val="004E782C"/>
    <w:rsid w:val="004F538B"/>
    <w:rsid w:val="00530EA1"/>
    <w:rsid w:val="00531E6F"/>
    <w:rsid w:val="005359BE"/>
    <w:rsid w:val="00577C80"/>
    <w:rsid w:val="005856DE"/>
    <w:rsid w:val="005A763A"/>
    <w:rsid w:val="005C05EB"/>
    <w:rsid w:val="005F13A6"/>
    <w:rsid w:val="00610D54"/>
    <w:rsid w:val="00652B54"/>
    <w:rsid w:val="006E1425"/>
    <w:rsid w:val="006F627D"/>
    <w:rsid w:val="00726B90"/>
    <w:rsid w:val="00732152"/>
    <w:rsid w:val="007618AF"/>
    <w:rsid w:val="007829B4"/>
    <w:rsid w:val="00791079"/>
    <w:rsid w:val="007C1E66"/>
    <w:rsid w:val="00884D02"/>
    <w:rsid w:val="0089031C"/>
    <w:rsid w:val="00892EB4"/>
    <w:rsid w:val="008C24D5"/>
    <w:rsid w:val="008E6155"/>
    <w:rsid w:val="009240C9"/>
    <w:rsid w:val="00956C2A"/>
    <w:rsid w:val="00975706"/>
    <w:rsid w:val="009C7867"/>
    <w:rsid w:val="009D266F"/>
    <w:rsid w:val="009E2AF2"/>
    <w:rsid w:val="00A44AB2"/>
    <w:rsid w:val="00A63983"/>
    <w:rsid w:val="00A73E9C"/>
    <w:rsid w:val="00A9478D"/>
    <w:rsid w:val="00AC01F6"/>
    <w:rsid w:val="00AE283F"/>
    <w:rsid w:val="00AE3234"/>
    <w:rsid w:val="00AF7404"/>
    <w:rsid w:val="00B23700"/>
    <w:rsid w:val="00B5640A"/>
    <w:rsid w:val="00B817D9"/>
    <w:rsid w:val="00B82A73"/>
    <w:rsid w:val="00BA5718"/>
    <w:rsid w:val="00BB3663"/>
    <w:rsid w:val="00BB4C24"/>
    <w:rsid w:val="00BE6227"/>
    <w:rsid w:val="00BF3E75"/>
    <w:rsid w:val="00BF55D8"/>
    <w:rsid w:val="00C06230"/>
    <w:rsid w:val="00C12B7F"/>
    <w:rsid w:val="00C56D57"/>
    <w:rsid w:val="00C7787D"/>
    <w:rsid w:val="00C85A58"/>
    <w:rsid w:val="00CB64D8"/>
    <w:rsid w:val="00CC5A3A"/>
    <w:rsid w:val="00CD6066"/>
    <w:rsid w:val="00D5306F"/>
    <w:rsid w:val="00D566E0"/>
    <w:rsid w:val="00D959D8"/>
    <w:rsid w:val="00DA4102"/>
    <w:rsid w:val="00E02714"/>
    <w:rsid w:val="00E079AD"/>
    <w:rsid w:val="00E15ED8"/>
    <w:rsid w:val="00E24574"/>
    <w:rsid w:val="00E321C9"/>
    <w:rsid w:val="00E50B4C"/>
    <w:rsid w:val="00EB3E9C"/>
    <w:rsid w:val="00F144AB"/>
    <w:rsid w:val="00F152D3"/>
    <w:rsid w:val="00F844ED"/>
    <w:rsid w:val="00FA16FB"/>
    <w:rsid w:val="00FF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956C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56C2A"/>
    <w:rPr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7C1E66"/>
    <w:pPr>
      <w:spacing w:before="16" w:after="1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85A5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85A58"/>
    <w:rPr>
      <w:sz w:val="16"/>
      <w:szCs w:val="16"/>
    </w:rPr>
  </w:style>
  <w:style w:type="paragraph" w:styleId="a4">
    <w:name w:val="List Paragraph"/>
    <w:basedOn w:val="a"/>
    <w:uiPriority w:val="34"/>
    <w:qFormat/>
    <w:rsid w:val="00C85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A1037-9E8C-4CC5-96F8-B8DC2E28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cp:lastPrinted>2020-09-01T12:59:00Z</cp:lastPrinted>
  <dcterms:created xsi:type="dcterms:W3CDTF">2021-08-19T12:33:00Z</dcterms:created>
  <dcterms:modified xsi:type="dcterms:W3CDTF">2022-07-12T06:19:00Z</dcterms:modified>
</cp:coreProperties>
</file>