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C6" w:rsidRPr="00735D5D" w:rsidRDefault="00F028C9" w:rsidP="00C81A4B">
      <w:pPr>
        <w:jc w:val="right"/>
        <w:rPr>
          <w:rFonts w:ascii="Times New Roman" w:hAnsi="Times New Roman" w:cs="Times New Roman"/>
          <w:i/>
          <w:sz w:val="24"/>
          <w:szCs w:val="24"/>
        </w:rPr>
      </w:pPr>
      <w:r>
        <w:rPr>
          <w:rFonts w:ascii="Times New Roman" w:hAnsi="Times New Roman" w:cs="Times New Roman"/>
        </w:rPr>
        <w:t>ПРОЕКТ</w:t>
      </w:r>
    </w:p>
    <w:p w:rsidR="009C0300" w:rsidRPr="004538B8" w:rsidRDefault="00B23277" w:rsidP="009C0300">
      <w:pPr>
        <w:spacing w:after="0" w:line="240" w:lineRule="auto"/>
        <w:jc w:val="center"/>
        <w:rPr>
          <w:rFonts w:ascii="Times New Roman" w:eastAsia="Times New Roman" w:hAnsi="Times New Roman" w:cs="Times New Roman"/>
          <w:b/>
          <w:sz w:val="26"/>
          <w:szCs w:val="26"/>
          <w:lang w:eastAsia="ru-RU"/>
        </w:rPr>
      </w:pPr>
      <w:r w:rsidRPr="00FC17CA">
        <w:object w:dxaOrig="820" w:dyaOrig="1080">
          <v:rect id="_x0000_i1025" style="width:41.25pt;height:47.25pt" o:ole="" o:preferrelative="t" stroked="f">
            <v:imagedata r:id="rId4" o:title="" gain="1.25"/>
          </v:rect>
          <o:OLEObject Type="Embed" ProgID="StaticMetafile" ShapeID="_x0000_i1025" DrawAspect="Content" ObjectID="_1675063660" r:id="rId5"/>
        </w:object>
      </w:r>
    </w:p>
    <w:p w:rsidR="009C0300" w:rsidRPr="002A099D" w:rsidRDefault="009C0300" w:rsidP="009C0300">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1048C6" w:rsidRPr="000558E3" w:rsidRDefault="001048C6" w:rsidP="001048C6">
      <w:pPr>
        <w:pStyle w:val="1"/>
        <w:spacing w:line="240" w:lineRule="auto"/>
        <w:rPr>
          <w:sz w:val="24"/>
          <w:szCs w:val="24"/>
        </w:rPr>
      </w:pPr>
      <w:r w:rsidRPr="000558E3">
        <w:rPr>
          <w:sz w:val="24"/>
          <w:szCs w:val="24"/>
        </w:rPr>
        <w:t>СОВЕТ   ДЕПУТАТОВ</w:t>
      </w:r>
    </w:p>
    <w:p w:rsidR="001048C6" w:rsidRDefault="001048C6" w:rsidP="001048C6">
      <w:pPr>
        <w:pStyle w:val="1"/>
        <w:spacing w:line="240" w:lineRule="auto"/>
        <w:rPr>
          <w:sz w:val="24"/>
          <w:szCs w:val="24"/>
        </w:rPr>
      </w:pPr>
      <w:r w:rsidRPr="000558E3">
        <w:rPr>
          <w:sz w:val="24"/>
          <w:szCs w:val="24"/>
        </w:rPr>
        <w:t xml:space="preserve">МУНИЦИПАЛЬНОГО ОБРАЗОВАНИЯ </w:t>
      </w:r>
    </w:p>
    <w:p w:rsidR="001048C6" w:rsidRDefault="001048C6" w:rsidP="001048C6">
      <w:pPr>
        <w:pStyle w:val="1"/>
        <w:spacing w:line="240" w:lineRule="auto"/>
        <w:rPr>
          <w:sz w:val="24"/>
          <w:szCs w:val="24"/>
        </w:rPr>
      </w:pPr>
      <w:r w:rsidRPr="000558E3">
        <w:rPr>
          <w:sz w:val="24"/>
          <w:szCs w:val="24"/>
        </w:rPr>
        <w:t>«ВОТКИНСКИЙ РАЙОН»</w:t>
      </w:r>
    </w:p>
    <w:p w:rsidR="001048C6" w:rsidRDefault="001048C6" w:rsidP="001048C6">
      <w:pPr>
        <w:pStyle w:val="1"/>
        <w:spacing w:line="240" w:lineRule="auto"/>
        <w:rPr>
          <w:sz w:val="24"/>
          <w:szCs w:val="24"/>
        </w:rPr>
      </w:pPr>
    </w:p>
    <w:p w:rsidR="001048C6" w:rsidRPr="00965141" w:rsidRDefault="001048C6" w:rsidP="001048C6">
      <w:pPr>
        <w:pStyle w:val="1"/>
        <w:spacing w:line="240" w:lineRule="auto"/>
        <w:rPr>
          <w:sz w:val="24"/>
          <w:szCs w:val="24"/>
        </w:rPr>
      </w:pPr>
      <w:r>
        <w:rPr>
          <w:sz w:val="24"/>
          <w:szCs w:val="24"/>
        </w:rPr>
        <w:t>«ВОТКА</w:t>
      </w:r>
      <w:r w:rsidRPr="00965141">
        <w:rPr>
          <w:sz w:val="24"/>
          <w:szCs w:val="24"/>
        </w:rPr>
        <w:t xml:space="preserve"> ЁРОС»</w:t>
      </w:r>
    </w:p>
    <w:p w:rsidR="001048C6" w:rsidRDefault="001048C6" w:rsidP="001048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 КЫЛДЫТЭТЫСЬ</w:t>
      </w:r>
    </w:p>
    <w:p w:rsidR="001048C6" w:rsidRDefault="001048C6" w:rsidP="001048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ДЕПУТАТЪЁС</w:t>
      </w:r>
      <w:r w:rsidRPr="00965141">
        <w:rPr>
          <w:rFonts w:ascii="Times New Roman" w:hAnsi="Times New Roman" w:cs="Times New Roman"/>
          <w:b/>
          <w:sz w:val="24"/>
          <w:szCs w:val="24"/>
        </w:rPr>
        <w:t>ЛЭН КЕНЕШСЫ</w:t>
      </w:r>
    </w:p>
    <w:p w:rsidR="009C0300" w:rsidRDefault="009C0300" w:rsidP="009C0300">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1048C6" w:rsidRPr="002A099D" w:rsidRDefault="001048C6" w:rsidP="009C0300">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9C0300" w:rsidRPr="005B2112" w:rsidRDefault="001048C6" w:rsidP="009C0300">
      <w:pPr>
        <w:keepNext/>
        <w:spacing w:after="0" w:line="240" w:lineRule="auto"/>
        <w:jc w:val="center"/>
        <w:outlineLvl w:val="6"/>
        <w:rPr>
          <w:rFonts w:ascii="Times New Roman" w:eastAsia="Times New Roman" w:hAnsi="Times New Roman" w:cs="Times New Roman"/>
          <w:b/>
          <w:spacing w:val="60"/>
          <w:sz w:val="40"/>
          <w:szCs w:val="40"/>
          <w:lang w:eastAsia="ru-RU"/>
        </w:rPr>
      </w:pPr>
      <w:proofErr w:type="gramStart"/>
      <w:r w:rsidRPr="00B92CC9">
        <w:rPr>
          <w:rFonts w:ascii="Times New Roman" w:hAnsi="Times New Roman" w:cs="Times New Roman"/>
          <w:b/>
          <w:sz w:val="40"/>
          <w:szCs w:val="40"/>
        </w:rPr>
        <w:t>Р</w:t>
      </w:r>
      <w:proofErr w:type="gramEnd"/>
      <w:r w:rsidRPr="00B92CC9">
        <w:rPr>
          <w:rFonts w:ascii="Times New Roman" w:hAnsi="Times New Roman" w:cs="Times New Roman"/>
          <w:b/>
          <w:sz w:val="40"/>
          <w:szCs w:val="40"/>
        </w:rPr>
        <w:t xml:space="preserve"> Е Ш Е Н И Е</w:t>
      </w:r>
    </w:p>
    <w:p w:rsidR="009C0300" w:rsidRPr="002A099D" w:rsidRDefault="009C0300" w:rsidP="009C0300">
      <w:pPr>
        <w:keepNext/>
        <w:spacing w:after="0" w:line="240" w:lineRule="auto"/>
        <w:jc w:val="center"/>
        <w:outlineLvl w:val="6"/>
        <w:rPr>
          <w:rFonts w:ascii="Times New Roman" w:eastAsia="Times New Roman" w:hAnsi="Times New Roman" w:cs="Times New Roman"/>
          <w:b/>
          <w:spacing w:val="60"/>
          <w:sz w:val="24"/>
          <w:szCs w:val="24"/>
          <w:lang w:eastAsia="ru-RU"/>
        </w:rPr>
      </w:pPr>
    </w:p>
    <w:p w:rsidR="009C0300" w:rsidRPr="002A099D" w:rsidRDefault="009C0300" w:rsidP="009C0300">
      <w:pPr>
        <w:spacing w:after="0" w:line="240" w:lineRule="auto"/>
        <w:jc w:val="center"/>
        <w:rPr>
          <w:rFonts w:ascii="Times New Roman" w:eastAsia="Times New Roman" w:hAnsi="Times New Roman" w:cs="Times New Roman"/>
          <w:b/>
          <w:sz w:val="24"/>
          <w:szCs w:val="24"/>
          <w:lang w:eastAsia="ru-RU"/>
        </w:rPr>
      </w:pPr>
    </w:p>
    <w:p w:rsidR="009C0300" w:rsidRDefault="00E8220E" w:rsidP="009C03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w:t>
      </w:r>
      <w:r w:rsidR="00716282">
        <w:rPr>
          <w:rFonts w:ascii="Times New Roman" w:hAnsi="Times New Roman" w:cs="Times New Roman"/>
          <w:sz w:val="26"/>
          <w:szCs w:val="26"/>
        </w:rPr>
        <w:t>»</w:t>
      </w:r>
      <w:r w:rsidR="00AB1BEF">
        <w:rPr>
          <w:rFonts w:ascii="Times New Roman" w:hAnsi="Times New Roman" w:cs="Times New Roman"/>
          <w:sz w:val="26"/>
          <w:szCs w:val="26"/>
        </w:rPr>
        <w:t xml:space="preserve">  февраля </w:t>
      </w:r>
      <w:r w:rsidR="00BE3179">
        <w:rPr>
          <w:rFonts w:ascii="Times New Roman" w:hAnsi="Times New Roman" w:cs="Times New Roman"/>
          <w:sz w:val="26"/>
          <w:szCs w:val="26"/>
        </w:rPr>
        <w:t>2021</w:t>
      </w:r>
      <w:r w:rsidR="009C0300" w:rsidRPr="004538B8">
        <w:rPr>
          <w:rFonts w:ascii="Times New Roman" w:hAnsi="Times New Roman" w:cs="Times New Roman"/>
          <w:sz w:val="26"/>
          <w:szCs w:val="26"/>
        </w:rPr>
        <w:t xml:space="preserve">  года                                                                       №</w:t>
      </w:r>
      <w:r>
        <w:rPr>
          <w:rFonts w:ascii="Times New Roman" w:hAnsi="Times New Roman" w:cs="Times New Roman"/>
          <w:sz w:val="26"/>
          <w:szCs w:val="26"/>
        </w:rPr>
        <w:t>_____</w:t>
      </w:r>
    </w:p>
    <w:p w:rsidR="001048C6" w:rsidRPr="001048C6" w:rsidRDefault="001048C6" w:rsidP="009C0300">
      <w:pPr>
        <w:spacing w:after="0" w:line="240" w:lineRule="auto"/>
        <w:jc w:val="both"/>
        <w:rPr>
          <w:rFonts w:ascii="Times New Roman" w:eastAsia="Times New Roman" w:hAnsi="Times New Roman" w:cs="Times New Roman"/>
          <w:sz w:val="24"/>
          <w:szCs w:val="24"/>
          <w:lang w:eastAsia="ru-RU"/>
        </w:rPr>
      </w:pPr>
    </w:p>
    <w:p w:rsidR="009C0300" w:rsidRPr="004538B8" w:rsidRDefault="009C0300" w:rsidP="009C0300">
      <w:pPr>
        <w:spacing w:after="0" w:line="240" w:lineRule="auto"/>
        <w:jc w:val="center"/>
        <w:rPr>
          <w:rFonts w:ascii="Times New Roman" w:eastAsia="Times New Roman" w:hAnsi="Times New Roman" w:cs="Times New Roman"/>
          <w:sz w:val="26"/>
          <w:szCs w:val="26"/>
          <w:lang w:eastAsia="ru-RU"/>
        </w:rPr>
      </w:pPr>
      <w:r w:rsidRPr="004538B8">
        <w:rPr>
          <w:rFonts w:ascii="Times New Roman" w:eastAsia="Times New Roman" w:hAnsi="Times New Roman" w:cs="Times New Roman"/>
          <w:sz w:val="26"/>
          <w:szCs w:val="26"/>
          <w:lang w:eastAsia="ru-RU"/>
        </w:rPr>
        <w:t>г. Воткинск</w:t>
      </w:r>
    </w:p>
    <w:p w:rsidR="009C0300" w:rsidRDefault="009C0300" w:rsidP="009C0300">
      <w:pPr>
        <w:spacing w:after="0" w:line="240" w:lineRule="auto"/>
        <w:rPr>
          <w:rFonts w:ascii="Times New Roman" w:eastAsia="Times New Roman" w:hAnsi="Times New Roman" w:cs="Times New Roman"/>
          <w:sz w:val="26"/>
          <w:szCs w:val="26"/>
          <w:lang w:eastAsia="ru-RU"/>
        </w:rPr>
      </w:pPr>
    </w:p>
    <w:p w:rsidR="0081189F" w:rsidRPr="004538B8" w:rsidRDefault="0081189F" w:rsidP="009C0300">
      <w:pPr>
        <w:spacing w:after="0" w:line="240" w:lineRule="auto"/>
        <w:rPr>
          <w:rFonts w:ascii="Times New Roman" w:eastAsia="Times New Roman" w:hAnsi="Times New Roman" w:cs="Times New Roman"/>
          <w:sz w:val="26"/>
          <w:szCs w:val="26"/>
          <w:lang w:eastAsia="ru-RU"/>
        </w:rPr>
      </w:pPr>
    </w:p>
    <w:p w:rsidR="0081189F" w:rsidRDefault="0081189F" w:rsidP="0081189F">
      <w:pPr>
        <w:spacing w:after="0" w:line="240" w:lineRule="auto"/>
        <w:jc w:val="center"/>
        <w:rPr>
          <w:rFonts w:ascii="Times New Roman" w:eastAsia="Times New Roman" w:hAnsi="Times New Roman" w:cs="Times New Roman"/>
          <w:b/>
          <w:bCs/>
          <w:sz w:val="26"/>
          <w:szCs w:val="26"/>
          <w:lang w:eastAsia="ru-RU"/>
        </w:rPr>
      </w:pPr>
      <w:r w:rsidRPr="0081189F">
        <w:rPr>
          <w:rFonts w:ascii="Times New Roman" w:eastAsia="Times New Roman" w:hAnsi="Times New Roman" w:cs="Times New Roman"/>
          <w:b/>
          <w:bCs/>
          <w:sz w:val="26"/>
          <w:szCs w:val="26"/>
          <w:lang w:eastAsia="ru-RU"/>
        </w:rPr>
        <w:t xml:space="preserve">Отчет результатах  </w:t>
      </w:r>
      <w:proofErr w:type="gramStart"/>
      <w:r w:rsidRPr="0081189F">
        <w:rPr>
          <w:rFonts w:ascii="Times New Roman" w:eastAsia="Times New Roman" w:hAnsi="Times New Roman" w:cs="Times New Roman"/>
          <w:b/>
          <w:bCs/>
          <w:sz w:val="26"/>
          <w:szCs w:val="26"/>
          <w:lang w:eastAsia="ru-RU"/>
        </w:rPr>
        <w:t>оперативно-служебной</w:t>
      </w:r>
      <w:proofErr w:type="gramEnd"/>
    </w:p>
    <w:p w:rsidR="0081189F" w:rsidRDefault="0081189F" w:rsidP="0081189F">
      <w:pPr>
        <w:spacing w:after="0" w:line="240" w:lineRule="auto"/>
        <w:jc w:val="center"/>
        <w:rPr>
          <w:rFonts w:ascii="Times New Roman" w:eastAsia="Times New Roman" w:hAnsi="Times New Roman" w:cs="Times New Roman"/>
          <w:b/>
          <w:bCs/>
          <w:sz w:val="26"/>
          <w:szCs w:val="26"/>
          <w:lang w:eastAsia="ru-RU"/>
        </w:rPr>
      </w:pPr>
      <w:r w:rsidRPr="0081189F">
        <w:rPr>
          <w:rFonts w:ascii="Times New Roman" w:eastAsia="Times New Roman" w:hAnsi="Times New Roman" w:cs="Times New Roman"/>
          <w:b/>
          <w:bCs/>
          <w:sz w:val="26"/>
          <w:szCs w:val="26"/>
          <w:lang w:eastAsia="ru-RU"/>
        </w:rPr>
        <w:t xml:space="preserve">деятельности МО МВД России «Воткинский» и состояния преступности на территории Воткинского района  </w:t>
      </w:r>
    </w:p>
    <w:p w:rsidR="00EB3427" w:rsidRDefault="0081189F" w:rsidP="0081189F">
      <w:pPr>
        <w:spacing w:after="0" w:line="240" w:lineRule="auto"/>
        <w:jc w:val="center"/>
        <w:rPr>
          <w:rFonts w:ascii="Times New Roman" w:eastAsia="Times New Roman" w:hAnsi="Times New Roman" w:cs="Times New Roman"/>
          <w:b/>
          <w:sz w:val="26"/>
          <w:szCs w:val="26"/>
          <w:lang w:eastAsia="ru-RU"/>
        </w:rPr>
      </w:pPr>
      <w:r w:rsidRPr="0081189F">
        <w:rPr>
          <w:rFonts w:ascii="Times New Roman" w:eastAsia="Times New Roman" w:hAnsi="Times New Roman" w:cs="Times New Roman"/>
          <w:b/>
          <w:bCs/>
          <w:sz w:val="26"/>
          <w:szCs w:val="26"/>
          <w:lang w:eastAsia="ru-RU"/>
        </w:rPr>
        <w:t>за 2020 года.</w:t>
      </w:r>
    </w:p>
    <w:p w:rsidR="0081189F" w:rsidRDefault="0081189F" w:rsidP="0081189F">
      <w:pPr>
        <w:spacing w:after="0" w:line="240" w:lineRule="auto"/>
        <w:jc w:val="center"/>
        <w:rPr>
          <w:rFonts w:ascii="Times New Roman" w:eastAsia="Times New Roman" w:hAnsi="Times New Roman" w:cs="Times New Roman"/>
          <w:b/>
          <w:sz w:val="26"/>
          <w:szCs w:val="26"/>
          <w:lang w:eastAsia="ru-RU"/>
        </w:rPr>
      </w:pPr>
    </w:p>
    <w:p w:rsidR="0081189F" w:rsidRPr="0081189F" w:rsidRDefault="0081189F" w:rsidP="0081189F">
      <w:pPr>
        <w:spacing w:after="0" w:line="240" w:lineRule="auto"/>
        <w:jc w:val="center"/>
        <w:rPr>
          <w:rFonts w:ascii="Times New Roman" w:eastAsia="Times New Roman" w:hAnsi="Times New Roman" w:cs="Times New Roman"/>
          <w:b/>
          <w:bCs/>
          <w:sz w:val="26"/>
          <w:szCs w:val="26"/>
          <w:lang w:eastAsia="ru-RU"/>
        </w:rPr>
      </w:pPr>
    </w:p>
    <w:p w:rsidR="00EB3427" w:rsidRPr="00EB3427" w:rsidRDefault="00EB3427" w:rsidP="00EB3427">
      <w:pPr>
        <w:suppressAutoHyphens/>
        <w:spacing w:after="0" w:line="240" w:lineRule="auto"/>
        <w:ind w:firstLine="708"/>
        <w:jc w:val="both"/>
        <w:rPr>
          <w:rFonts w:ascii="Times New Roman" w:eastAsia="Times New Roman" w:hAnsi="Times New Roman" w:cs="Times New Roman"/>
          <w:sz w:val="24"/>
          <w:szCs w:val="24"/>
          <w:lang w:eastAsia="ar-SA"/>
        </w:rPr>
      </w:pPr>
      <w:r w:rsidRPr="00EB3427">
        <w:rPr>
          <w:rFonts w:ascii="Times New Roman" w:eastAsia="Times New Roman" w:hAnsi="Times New Roman" w:cs="Times New Roman"/>
          <w:sz w:val="24"/>
          <w:szCs w:val="24"/>
          <w:lang w:eastAsia="ar-SA"/>
        </w:rPr>
        <w:t>В соответствии со статьёй 8 Федерального закона  от 07.02.2011 года  № 3-ФЗ</w:t>
      </w:r>
      <w:r w:rsidRPr="00EB3427">
        <w:rPr>
          <w:rFonts w:ascii="Times New Roman" w:eastAsia="Times New Roman" w:hAnsi="Times New Roman" w:cs="Times New Roman"/>
          <w:sz w:val="24"/>
          <w:szCs w:val="24"/>
          <w:lang w:eastAsia="ar-SA"/>
        </w:rPr>
        <w:br/>
        <w:t>«О полиции»,   руководствуясь Уставом муниципального образования «Воткинский район»,</w:t>
      </w:r>
    </w:p>
    <w:p w:rsidR="00EB3427" w:rsidRPr="00EB3427" w:rsidRDefault="00EB3427" w:rsidP="00EB3427">
      <w:pPr>
        <w:suppressAutoHyphens/>
        <w:spacing w:after="0" w:line="240" w:lineRule="auto"/>
        <w:ind w:firstLine="708"/>
        <w:jc w:val="both"/>
        <w:rPr>
          <w:rFonts w:ascii="Times New Roman" w:eastAsia="Times New Roman" w:hAnsi="Times New Roman" w:cs="Times New Roman"/>
          <w:sz w:val="24"/>
          <w:szCs w:val="24"/>
          <w:lang w:eastAsia="ar-SA"/>
        </w:rPr>
      </w:pPr>
    </w:p>
    <w:p w:rsidR="00EB3427" w:rsidRPr="00EB3427" w:rsidRDefault="00EB3427" w:rsidP="00EB3427">
      <w:pPr>
        <w:suppressAutoHyphens/>
        <w:spacing w:after="0" w:line="240" w:lineRule="auto"/>
        <w:ind w:firstLine="708"/>
        <w:jc w:val="both"/>
        <w:rPr>
          <w:rFonts w:ascii="Times New Roman" w:eastAsia="Times New Roman" w:hAnsi="Times New Roman" w:cs="Times New Roman"/>
          <w:sz w:val="24"/>
          <w:szCs w:val="24"/>
          <w:lang w:eastAsia="ar-SA"/>
        </w:rPr>
      </w:pPr>
      <w:r w:rsidRPr="00EB3427">
        <w:rPr>
          <w:rFonts w:ascii="Times New Roman" w:eastAsia="Times New Roman" w:hAnsi="Times New Roman" w:cs="Times New Roman"/>
          <w:sz w:val="24"/>
          <w:szCs w:val="24"/>
          <w:lang w:eastAsia="ar-SA"/>
        </w:rPr>
        <w:t>Совет депутатов муниципального образования «Воткинский район» РЕШАЕТ:</w:t>
      </w:r>
    </w:p>
    <w:p w:rsidR="00EB3427" w:rsidRPr="00EB3427" w:rsidRDefault="00EB3427" w:rsidP="00EB3427">
      <w:pPr>
        <w:spacing w:after="0" w:line="240" w:lineRule="auto"/>
        <w:jc w:val="both"/>
        <w:rPr>
          <w:rFonts w:ascii="Times New Roman" w:eastAsia="Times New Roman" w:hAnsi="Times New Roman" w:cs="Times New Roman"/>
          <w:sz w:val="24"/>
          <w:szCs w:val="24"/>
          <w:lang w:eastAsia="ru-RU"/>
        </w:rPr>
      </w:pPr>
    </w:p>
    <w:p w:rsidR="00C9239A" w:rsidRPr="00C9239A" w:rsidRDefault="00C9239A" w:rsidP="00C9239A">
      <w:pPr>
        <w:spacing w:after="0" w:line="240" w:lineRule="auto"/>
        <w:ind w:firstLine="708"/>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ar-SA"/>
        </w:rPr>
        <w:t>1.</w:t>
      </w:r>
      <w:r w:rsidRPr="00C9239A">
        <w:rPr>
          <w:rFonts w:ascii="Times New Roman" w:eastAsia="Calibri" w:hAnsi="Times New Roman" w:cs="Times New Roman"/>
          <w:sz w:val="24"/>
          <w:szCs w:val="24"/>
        </w:rPr>
        <w:t xml:space="preserve"> Отчет </w:t>
      </w:r>
      <w:proofErr w:type="gramStart"/>
      <w:r w:rsidRPr="00C9239A">
        <w:rPr>
          <w:rFonts w:ascii="Times New Roman" w:eastAsia="Calibri" w:hAnsi="Times New Roman" w:cs="Times New Roman"/>
          <w:sz w:val="24"/>
          <w:szCs w:val="24"/>
        </w:rPr>
        <w:t>результатах</w:t>
      </w:r>
      <w:proofErr w:type="gramEnd"/>
      <w:r w:rsidRPr="00C9239A">
        <w:rPr>
          <w:rFonts w:ascii="Times New Roman" w:eastAsia="Calibri" w:hAnsi="Times New Roman" w:cs="Times New Roman"/>
          <w:sz w:val="24"/>
          <w:szCs w:val="24"/>
        </w:rPr>
        <w:t xml:space="preserve">  оперативно-служебной  деятельности МО МВД России «Воткинский» и состояния преступности на территории Воткинского района  за 2020 года.</w:t>
      </w:r>
    </w:p>
    <w:p w:rsidR="00EB3427" w:rsidRPr="00EB3427" w:rsidRDefault="00EB3427" w:rsidP="00EB3427">
      <w:pPr>
        <w:suppressAutoHyphens/>
        <w:spacing w:after="0" w:line="240" w:lineRule="auto"/>
        <w:ind w:firstLine="708"/>
        <w:jc w:val="both"/>
        <w:rPr>
          <w:rFonts w:ascii="Times New Roman" w:eastAsia="Times New Roman" w:hAnsi="Times New Roman" w:cs="Times New Roman"/>
          <w:sz w:val="24"/>
          <w:szCs w:val="24"/>
          <w:lang w:eastAsia="ar-SA"/>
        </w:rPr>
      </w:pPr>
      <w:r w:rsidRPr="00EB3427">
        <w:rPr>
          <w:rFonts w:ascii="Times New Roman" w:eastAsia="Times New Roman" w:hAnsi="Times New Roman" w:cs="Times New Roman"/>
          <w:sz w:val="24"/>
          <w:szCs w:val="24"/>
          <w:lang w:eastAsia="ar-SA"/>
        </w:rPr>
        <w:t xml:space="preserve"> принять к сведению (прилагается).</w:t>
      </w:r>
    </w:p>
    <w:p w:rsidR="00EB3427" w:rsidRPr="00EB3427" w:rsidRDefault="00EB3427" w:rsidP="00EB3427">
      <w:pPr>
        <w:suppressAutoHyphens/>
        <w:spacing w:after="0" w:line="240" w:lineRule="auto"/>
        <w:jc w:val="both"/>
        <w:rPr>
          <w:rFonts w:ascii="Times New Roman" w:eastAsia="Times New Roman" w:hAnsi="Times New Roman" w:cs="Times New Roman"/>
          <w:sz w:val="24"/>
          <w:szCs w:val="24"/>
          <w:lang w:eastAsia="ar-SA"/>
        </w:rPr>
      </w:pPr>
    </w:p>
    <w:p w:rsidR="00EB3427" w:rsidRPr="00EB3427" w:rsidRDefault="00EB3427" w:rsidP="00EB3427">
      <w:pPr>
        <w:suppressAutoHyphens/>
        <w:spacing w:after="0" w:line="240" w:lineRule="auto"/>
        <w:jc w:val="both"/>
        <w:rPr>
          <w:rFonts w:ascii="Times New Roman" w:eastAsia="Times New Roman" w:hAnsi="Times New Roman" w:cs="Times New Roman"/>
          <w:sz w:val="24"/>
          <w:szCs w:val="24"/>
          <w:lang w:eastAsia="ar-SA"/>
        </w:rPr>
      </w:pPr>
      <w:r w:rsidRPr="00EB3427">
        <w:rPr>
          <w:rFonts w:ascii="Times New Roman" w:eastAsia="Times New Roman" w:hAnsi="Times New Roman" w:cs="Times New Roman"/>
          <w:sz w:val="24"/>
          <w:szCs w:val="24"/>
          <w:lang w:eastAsia="ar-SA"/>
        </w:rPr>
        <w:tab/>
        <w:t>2. Решение вступает в силу со дня его принятия и подлежит размещению на официальном сайте муниципального образования «Воткинский район».</w:t>
      </w:r>
    </w:p>
    <w:p w:rsidR="00EA4C8C" w:rsidRPr="00EA4C8C" w:rsidRDefault="00EA4C8C" w:rsidP="00EA4C8C">
      <w:pPr>
        <w:spacing w:after="0" w:line="240" w:lineRule="auto"/>
        <w:rPr>
          <w:rFonts w:ascii="Times New Roman" w:eastAsia="Times New Roman" w:hAnsi="Times New Roman" w:cs="Times New Roman"/>
          <w:sz w:val="26"/>
          <w:szCs w:val="26"/>
          <w:lang w:eastAsia="ru-RU"/>
        </w:rPr>
      </w:pPr>
    </w:p>
    <w:p w:rsidR="00EA4C8C" w:rsidRPr="00EA4C8C" w:rsidRDefault="00EA4C8C" w:rsidP="00EA4C8C">
      <w:pPr>
        <w:spacing w:after="0" w:line="240" w:lineRule="auto"/>
        <w:rPr>
          <w:rFonts w:ascii="Times New Roman" w:eastAsia="Times New Roman" w:hAnsi="Times New Roman" w:cs="Times New Roman"/>
          <w:sz w:val="26"/>
          <w:szCs w:val="26"/>
          <w:lang w:eastAsia="ru-RU"/>
        </w:rPr>
      </w:pPr>
      <w:r w:rsidRPr="00EA4C8C">
        <w:rPr>
          <w:rFonts w:ascii="Times New Roman" w:eastAsia="Times New Roman" w:hAnsi="Times New Roman" w:cs="Times New Roman"/>
          <w:sz w:val="26"/>
          <w:szCs w:val="26"/>
          <w:lang w:eastAsia="ru-RU"/>
        </w:rPr>
        <w:t xml:space="preserve">Председатель Совета депутатов </w:t>
      </w:r>
      <w:r w:rsidRPr="00EA4C8C">
        <w:rPr>
          <w:rFonts w:ascii="Times New Roman" w:eastAsia="Times New Roman" w:hAnsi="Times New Roman" w:cs="Times New Roman"/>
          <w:sz w:val="26"/>
          <w:szCs w:val="26"/>
          <w:lang w:eastAsia="ru-RU"/>
        </w:rPr>
        <w:tab/>
      </w:r>
      <w:r w:rsidRPr="00EA4C8C">
        <w:rPr>
          <w:rFonts w:ascii="Times New Roman" w:eastAsia="Times New Roman" w:hAnsi="Times New Roman" w:cs="Times New Roman"/>
          <w:sz w:val="26"/>
          <w:szCs w:val="26"/>
          <w:lang w:eastAsia="ru-RU"/>
        </w:rPr>
        <w:tab/>
      </w:r>
      <w:r w:rsidRPr="00EA4C8C">
        <w:rPr>
          <w:rFonts w:ascii="Times New Roman" w:eastAsia="Times New Roman" w:hAnsi="Times New Roman" w:cs="Times New Roman"/>
          <w:sz w:val="26"/>
          <w:szCs w:val="26"/>
          <w:lang w:eastAsia="ru-RU"/>
        </w:rPr>
        <w:tab/>
      </w:r>
      <w:r w:rsidRPr="00EA4C8C">
        <w:rPr>
          <w:rFonts w:ascii="Times New Roman" w:eastAsia="Times New Roman" w:hAnsi="Times New Roman" w:cs="Times New Roman"/>
          <w:sz w:val="26"/>
          <w:szCs w:val="26"/>
          <w:lang w:eastAsia="ru-RU"/>
        </w:rPr>
        <w:tab/>
      </w:r>
      <w:r w:rsidRPr="00EA4C8C">
        <w:rPr>
          <w:rFonts w:ascii="Times New Roman" w:eastAsia="Times New Roman" w:hAnsi="Times New Roman" w:cs="Times New Roman"/>
          <w:sz w:val="26"/>
          <w:szCs w:val="26"/>
          <w:lang w:eastAsia="ru-RU"/>
        </w:rPr>
        <w:tab/>
      </w:r>
    </w:p>
    <w:p w:rsidR="00EA4C8C" w:rsidRPr="00EA4C8C" w:rsidRDefault="00EA4C8C" w:rsidP="00EA4C8C">
      <w:pPr>
        <w:spacing w:after="0" w:line="240" w:lineRule="auto"/>
        <w:rPr>
          <w:rFonts w:ascii="Times New Roman" w:eastAsia="Times New Roman" w:hAnsi="Times New Roman" w:cs="Times New Roman"/>
          <w:sz w:val="26"/>
          <w:szCs w:val="26"/>
          <w:lang w:eastAsia="ru-RU"/>
        </w:rPr>
      </w:pPr>
      <w:r w:rsidRPr="00EA4C8C">
        <w:rPr>
          <w:rFonts w:ascii="Times New Roman" w:eastAsia="Times New Roman" w:hAnsi="Times New Roman" w:cs="Times New Roman"/>
          <w:sz w:val="26"/>
          <w:szCs w:val="26"/>
          <w:lang w:eastAsia="ru-RU"/>
        </w:rPr>
        <w:t xml:space="preserve">муниципального образования </w:t>
      </w:r>
    </w:p>
    <w:p w:rsidR="00EA4C8C" w:rsidRPr="00EA4C8C" w:rsidRDefault="00EA4C8C" w:rsidP="00EA4C8C">
      <w:pPr>
        <w:spacing w:after="0" w:line="240" w:lineRule="auto"/>
        <w:rPr>
          <w:rFonts w:ascii="Times New Roman" w:eastAsia="Times New Roman" w:hAnsi="Times New Roman" w:cs="Times New Roman"/>
          <w:sz w:val="26"/>
          <w:szCs w:val="26"/>
          <w:lang w:eastAsia="ru-RU"/>
        </w:rPr>
      </w:pPr>
      <w:r w:rsidRPr="00EA4C8C">
        <w:rPr>
          <w:rFonts w:ascii="Times New Roman" w:eastAsia="Times New Roman" w:hAnsi="Times New Roman" w:cs="Times New Roman"/>
          <w:sz w:val="26"/>
          <w:szCs w:val="26"/>
          <w:lang w:eastAsia="ru-RU"/>
        </w:rPr>
        <w:t>«</w:t>
      </w:r>
      <w:proofErr w:type="spellStart"/>
      <w:r w:rsidRPr="00EA4C8C">
        <w:rPr>
          <w:rFonts w:ascii="Times New Roman" w:eastAsia="Times New Roman" w:hAnsi="Times New Roman" w:cs="Times New Roman"/>
          <w:sz w:val="26"/>
          <w:szCs w:val="26"/>
          <w:lang w:eastAsia="ru-RU"/>
        </w:rPr>
        <w:t>Воткинский</w:t>
      </w:r>
      <w:proofErr w:type="spellEnd"/>
      <w:r w:rsidRPr="00EA4C8C">
        <w:rPr>
          <w:rFonts w:ascii="Times New Roman" w:eastAsia="Times New Roman" w:hAnsi="Times New Roman" w:cs="Times New Roman"/>
          <w:sz w:val="26"/>
          <w:szCs w:val="26"/>
          <w:lang w:eastAsia="ru-RU"/>
        </w:rPr>
        <w:t xml:space="preserve"> район»                                                                                     М.А.Назаров</w:t>
      </w:r>
    </w:p>
    <w:p w:rsidR="00A33A8C" w:rsidRPr="00A33A8C" w:rsidRDefault="00A33A8C" w:rsidP="00A33A8C">
      <w:pPr>
        <w:spacing w:after="0" w:line="240" w:lineRule="auto"/>
        <w:rPr>
          <w:rFonts w:ascii="Times New Roman" w:eastAsia="Times New Roman" w:hAnsi="Times New Roman" w:cs="Times New Roman"/>
          <w:sz w:val="26"/>
          <w:szCs w:val="26"/>
          <w:lang w:eastAsia="ru-RU"/>
        </w:rPr>
      </w:pPr>
    </w:p>
    <w:p w:rsidR="00A33A8C" w:rsidRPr="00A33A8C" w:rsidRDefault="00A33A8C" w:rsidP="00A33A8C">
      <w:pPr>
        <w:spacing w:after="0" w:line="240" w:lineRule="auto"/>
        <w:rPr>
          <w:rFonts w:ascii="Times New Roman" w:eastAsia="Times New Roman" w:hAnsi="Times New Roman" w:cs="Times New Roman"/>
          <w:sz w:val="26"/>
          <w:szCs w:val="26"/>
          <w:lang w:eastAsia="ru-RU"/>
        </w:rPr>
      </w:pPr>
    </w:p>
    <w:p w:rsidR="00A33A8C" w:rsidRPr="00A33A8C" w:rsidRDefault="00A33A8C" w:rsidP="00E8220E">
      <w:pPr>
        <w:spacing w:after="0" w:line="240" w:lineRule="auto"/>
        <w:rPr>
          <w:rFonts w:ascii="Times New Roman" w:eastAsia="Times New Roman" w:hAnsi="Times New Roman" w:cs="Times New Roman"/>
          <w:sz w:val="26"/>
          <w:szCs w:val="26"/>
          <w:lang w:eastAsia="ru-RU"/>
        </w:rPr>
      </w:pPr>
    </w:p>
    <w:p w:rsidR="00EB3427" w:rsidRDefault="00EB3427" w:rsidP="00EB3427">
      <w:pPr>
        <w:spacing w:after="0" w:line="240" w:lineRule="auto"/>
        <w:jc w:val="both"/>
        <w:rPr>
          <w:rFonts w:ascii="Times New Roman" w:eastAsia="Times New Roman" w:hAnsi="Times New Roman" w:cs="Times New Roman"/>
          <w:sz w:val="24"/>
          <w:szCs w:val="24"/>
          <w:lang w:eastAsia="ru-RU"/>
        </w:rPr>
      </w:pPr>
      <w:r w:rsidRPr="00EB3427">
        <w:rPr>
          <w:rFonts w:ascii="Times New Roman" w:eastAsia="Times New Roman" w:hAnsi="Times New Roman" w:cs="Times New Roman"/>
          <w:sz w:val="24"/>
          <w:szCs w:val="24"/>
          <w:lang w:eastAsia="ru-RU"/>
        </w:rPr>
        <w:t>г. Воткинск</w:t>
      </w:r>
    </w:p>
    <w:p w:rsidR="00EB3427" w:rsidRPr="00EB3427" w:rsidRDefault="00EB3427" w:rsidP="00EB3427">
      <w:pPr>
        <w:spacing w:after="0" w:line="240" w:lineRule="auto"/>
        <w:jc w:val="both"/>
        <w:rPr>
          <w:rFonts w:ascii="Times New Roman" w:eastAsia="Times New Roman" w:hAnsi="Times New Roman" w:cs="Times New Roman"/>
          <w:sz w:val="24"/>
          <w:szCs w:val="24"/>
          <w:lang w:eastAsia="ru-RU"/>
        </w:rPr>
      </w:pPr>
      <w:r w:rsidRPr="00EB342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w:t>
      </w:r>
      <w:r w:rsidR="001C2AE2">
        <w:rPr>
          <w:rFonts w:ascii="Times New Roman" w:eastAsia="Times New Roman" w:hAnsi="Times New Roman" w:cs="Times New Roman"/>
          <w:sz w:val="24"/>
          <w:szCs w:val="24"/>
          <w:lang w:eastAsia="ru-RU"/>
        </w:rPr>
        <w:t>» февраля 2021</w:t>
      </w:r>
      <w:r w:rsidRPr="00EB3427">
        <w:rPr>
          <w:rFonts w:ascii="Times New Roman" w:eastAsia="Times New Roman" w:hAnsi="Times New Roman" w:cs="Times New Roman"/>
          <w:sz w:val="24"/>
          <w:szCs w:val="24"/>
          <w:lang w:eastAsia="ru-RU"/>
        </w:rPr>
        <w:t xml:space="preserve"> года</w:t>
      </w:r>
    </w:p>
    <w:p w:rsidR="00EB3427" w:rsidRDefault="00EB3427" w:rsidP="00EB3427">
      <w:pPr>
        <w:spacing w:after="0" w:line="240" w:lineRule="auto"/>
        <w:jc w:val="both"/>
        <w:rPr>
          <w:rFonts w:ascii="Times New Roman" w:eastAsia="Times New Roman" w:hAnsi="Times New Roman" w:cs="Times New Roman"/>
          <w:sz w:val="24"/>
          <w:szCs w:val="24"/>
          <w:lang w:eastAsia="ru-RU"/>
        </w:rPr>
      </w:pPr>
      <w:r w:rsidRPr="00EB34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p>
    <w:p w:rsidR="0081189F" w:rsidRPr="00EB3427" w:rsidRDefault="0081189F" w:rsidP="00EB3427">
      <w:pPr>
        <w:spacing w:after="0" w:line="240" w:lineRule="auto"/>
        <w:jc w:val="both"/>
        <w:rPr>
          <w:rFonts w:ascii="Times New Roman" w:eastAsia="Times New Roman" w:hAnsi="Times New Roman" w:cs="Times New Roman"/>
          <w:sz w:val="24"/>
          <w:szCs w:val="24"/>
          <w:lang w:eastAsia="ru-RU"/>
        </w:rPr>
      </w:pPr>
    </w:p>
    <w:p w:rsidR="00654266" w:rsidRDefault="00A33A8C" w:rsidP="00654266">
      <w:pPr>
        <w:spacing w:after="0" w:line="240" w:lineRule="auto"/>
        <w:rPr>
          <w:rFonts w:ascii="Times New Roman" w:eastAsia="Times New Roman" w:hAnsi="Times New Roman" w:cs="Times New Roman"/>
          <w:sz w:val="26"/>
          <w:szCs w:val="26"/>
          <w:lang w:eastAsia="ru-RU"/>
        </w:rPr>
      </w:pPr>
      <w:r w:rsidRPr="00A33A8C">
        <w:rPr>
          <w:rFonts w:ascii="Times New Roman" w:eastAsia="Times New Roman" w:hAnsi="Times New Roman" w:cs="Times New Roman"/>
          <w:sz w:val="26"/>
          <w:szCs w:val="26"/>
          <w:lang w:eastAsia="ru-RU"/>
        </w:rPr>
        <w:tab/>
      </w:r>
      <w:r w:rsidRPr="00A33A8C">
        <w:rPr>
          <w:rFonts w:ascii="Times New Roman" w:eastAsia="Times New Roman" w:hAnsi="Times New Roman" w:cs="Times New Roman"/>
          <w:sz w:val="26"/>
          <w:szCs w:val="26"/>
          <w:lang w:eastAsia="ru-RU"/>
        </w:rPr>
        <w:tab/>
      </w:r>
      <w:r w:rsidRPr="00A33A8C">
        <w:rPr>
          <w:rFonts w:ascii="Times New Roman" w:eastAsia="Times New Roman" w:hAnsi="Times New Roman" w:cs="Times New Roman"/>
          <w:sz w:val="26"/>
          <w:szCs w:val="26"/>
          <w:lang w:eastAsia="ru-RU"/>
        </w:rPr>
        <w:tab/>
      </w:r>
      <w:r w:rsidRPr="00A33A8C">
        <w:rPr>
          <w:rFonts w:ascii="Times New Roman" w:eastAsia="Times New Roman" w:hAnsi="Times New Roman" w:cs="Times New Roman"/>
          <w:sz w:val="26"/>
          <w:szCs w:val="26"/>
          <w:lang w:eastAsia="ru-RU"/>
        </w:rPr>
        <w:tab/>
      </w:r>
      <w:r w:rsidRPr="00A33A8C">
        <w:rPr>
          <w:rFonts w:ascii="Times New Roman" w:eastAsia="Times New Roman" w:hAnsi="Times New Roman" w:cs="Times New Roman"/>
          <w:sz w:val="26"/>
          <w:szCs w:val="26"/>
          <w:lang w:eastAsia="ru-RU"/>
        </w:rPr>
        <w:tab/>
      </w:r>
      <w:r w:rsidRPr="00A33A8C">
        <w:rPr>
          <w:rFonts w:ascii="Times New Roman" w:eastAsia="Times New Roman" w:hAnsi="Times New Roman" w:cs="Times New Roman"/>
          <w:sz w:val="26"/>
          <w:szCs w:val="26"/>
          <w:lang w:eastAsia="ru-RU"/>
        </w:rPr>
        <w:tab/>
      </w:r>
      <w:r w:rsidRPr="00A33A8C">
        <w:rPr>
          <w:rFonts w:ascii="Times New Roman" w:eastAsia="Times New Roman" w:hAnsi="Times New Roman" w:cs="Times New Roman"/>
          <w:sz w:val="26"/>
          <w:szCs w:val="26"/>
          <w:lang w:eastAsia="ru-RU"/>
        </w:rPr>
        <w:tab/>
      </w:r>
    </w:p>
    <w:p w:rsidR="00D16C27" w:rsidRDefault="00D16C27" w:rsidP="0032605E">
      <w:pPr>
        <w:spacing w:after="0" w:line="240" w:lineRule="auto"/>
        <w:jc w:val="center"/>
        <w:rPr>
          <w:rFonts w:ascii="Times New Roman" w:eastAsia="Times New Roman" w:hAnsi="Times New Roman" w:cs="Times New Roman"/>
          <w:b/>
          <w:sz w:val="26"/>
          <w:szCs w:val="26"/>
          <w:lang w:eastAsia="ru-RU"/>
        </w:rPr>
      </w:pPr>
    </w:p>
    <w:p w:rsidR="00D16C27" w:rsidRDefault="00D16C27" w:rsidP="0032605E">
      <w:pPr>
        <w:spacing w:after="0" w:line="240" w:lineRule="auto"/>
        <w:jc w:val="center"/>
        <w:rPr>
          <w:rFonts w:ascii="Times New Roman" w:eastAsia="Times New Roman" w:hAnsi="Times New Roman" w:cs="Times New Roman"/>
          <w:b/>
          <w:sz w:val="26"/>
          <w:szCs w:val="26"/>
          <w:lang w:eastAsia="ru-RU"/>
        </w:rPr>
      </w:pPr>
    </w:p>
    <w:p w:rsidR="008735DE" w:rsidRPr="001650BC" w:rsidRDefault="008735DE" w:rsidP="008735DE">
      <w:pPr>
        <w:pStyle w:val="11"/>
        <w:jc w:val="center"/>
        <w:rPr>
          <w:sz w:val="24"/>
          <w:szCs w:val="24"/>
        </w:rPr>
      </w:pPr>
      <w:r w:rsidRPr="001650BC">
        <w:rPr>
          <w:b/>
          <w:sz w:val="24"/>
          <w:szCs w:val="24"/>
        </w:rPr>
        <w:t>Отчет о результатах оперативно-служебной деятельности</w:t>
      </w:r>
      <w:r w:rsidRPr="001650BC">
        <w:rPr>
          <w:sz w:val="24"/>
          <w:szCs w:val="24"/>
        </w:rPr>
        <w:t xml:space="preserve"> </w:t>
      </w:r>
    </w:p>
    <w:p w:rsidR="008735DE" w:rsidRDefault="008735DE" w:rsidP="008735DE">
      <w:pPr>
        <w:pStyle w:val="11"/>
        <w:jc w:val="center"/>
        <w:rPr>
          <w:b/>
          <w:sz w:val="24"/>
          <w:szCs w:val="24"/>
        </w:rPr>
      </w:pPr>
      <w:r w:rsidRPr="001650BC">
        <w:rPr>
          <w:b/>
          <w:sz w:val="24"/>
          <w:szCs w:val="24"/>
        </w:rPr>
        <w:t>МО МВД России «</w:t>
      </w:r>
      <w:proofErr w:type="spellStart"/>
      <w:r w:rsidRPr="001650BC">
        <w:rPr>
          <w:b/>
          <w:sz w:val="24"/>
          <w:szCs w:val="24"/>
        </w:rPr>
        <w:t>Воткинский</w:t>
      </w:r>
      <w:proofErr w:type="spellEnd"/>
      <w:r w:rsidRPr="001650BC">
        <w:rPr>
          <w:b/>
          <w:sz w:val="24"/>
          <w:szCs w:val="24"/>
        </w:rPr>
        <w:t xml:space="preserve">» и состояние преступности на территории </w:t>
      </w:r>
    </w:p>
    <w:p w:rsidR="008735DE" w:rsidRDefault="008735DE" w:rsidP="008735DE">
      <w:pPr>
        <w:pStyle w:val="11"/>
        <w:jc w:val="center"/>
        <w:rPr>
          <w:b/>
          <w:sz w:val="24"/>
          <w:szCs w:val="24"/>
        </w:rPr>
      </w:pPr>
      <w:proofErr w:type="spellStart"/>
      <w:r w:rsidRPr="001650BC">
        <w:rPr>
          <w:b/>
          <w:sz w:val="24"/>
          <w:szCs w:val="24"/>
        </w:rPr>
        <w:t>Воткинского</w:t>
      </w:r>
      <w:proofErr w:type="spellEnd"/>
      <w:r w:rsidRPr="001650BC">
        <w:rPr>
          <w:b/>
          <w:sz w:val="24"/>
          <w:szCs w:val="24"/>
        </w:rPr>
        <w:t xml:space="preserve"> района за 2020 год </w:t>
      </w:r>
    </w:p>
    <w:p w:rsidR="008735DE" w:rsidRPr="001650BC" w:rsidRDefault="008735DE" w:rsidP="008735DE">
      <w:pPr>
        <w:pStyle w:val="11"/>
        <w:jc w:val="center"/>
        <w:rPr>
          <w:b/>
          <w:sz w:val="24"/>
          <w:szCs w:val="24"/>
        </w:rPr>
      </w:pPr>
      <w:r w:rsidRPr="001650BC">
        <w:rPr>
          <w:b/>
          <w:sz w:val="24"/>
          <w:szCs w:val="24"/>
        </w:rPr>
        <w:t xml:space="preserve">для рассмотрения на очередном заседании Совета депутатов </w:t>
      </w:r>
    </w:p>
    <w:p w:rsidR="008735DE" w:rsidRPr="001650BC" w:rsidRDefault="008735DE" w:rsidP="008735DE">
      <w:pPr>
        <w:pStyle w:val="11"/>
        <w:jc w:val="center"/>
        <w:rPr>
          <w:b/>
          <w:sz w:val="24"/>
          <w:szCs w:val="24"/>
        </w:rPr>
      </w:pPr>
      <w:r w:rsidRPr="001650BC">
        <w:rPr>
          <w:b/>
          <w:sz w:val="24"/>
          <w:szCs w:val="24"/>
        </w:rPr>
        <w:t>муниципального образования «</w:t>
      </w:r>
      <w:proofErr w:type="spellStart"/>
      <w:r w:rsidRPr="001650BC">
        <w:rPr>
          <w:b/>
          <w:sz w:val="24"/>
          <w:szCs w:val="24"/>
        </w:rPr>
        <w:t>Воткинский</w:t>
      </w:r>
      <w:proofErr w:type="spellEnd"/>
      <w:r w:rsidRPr="001650BC">
        <w:rPr>
          <w:b/>
          <w:sz w:val="24"/>
          <w:szCs w:val="24"/>
        </w:rPr>
        <w:t xml:space="preserve"> район» </w:t>
      </w:r>
    </w:p>
    <w:p w:rsidR="008735DE" w:rsidRPr="00680727" w:rsidRDefault="008735DE" w:rsidP="008735DE">
      <w:pPr>
        <w:pStyle w:val="21"/>
        <w:jc w:val="center"/>
        <w:rPr>
          <w:b/>
          <w:color w:val="FF0000"/>
          <w:szCs w:val="28"/>
        </w:rPr>
      </w:pPr>
    </w:p>
    <w:p w:rsidR="008735DE" w:rsidRPr="001650BC" w:rsidRDefault="008735DE" w:rsidP="008735DE">
      <w:pPr>
        <w:spacing w:after="0" w:line="20" w:lineRule="atLeast"/>
        <w:ind w:firstLine="708"/>
        <w:jc w:val="both"/>
        <w:rPr>
          <w:rFonts w:ascii="Times New Roman" w:hAnsi="Times New Roman" w:cs="Times New Roman"/>
          <w:sz w:val="24"/>
          <w:szCs w:val="24"/>
        </w:rPr>
      </w:pPr>
      <w:r w:rsidRPr="001650BC">
        <w:rPr>
          <w:rFonts w:ascii="Times New Roman" w:hAnsi="Times New Roman" w:cs="Times New Roman"/>
          <w:sz w:val="24"/>
          <w:szCs w:val="24"/>
        </w:rPr>
        <w:t>В  течени</w:t>
      </w:r>
      <w:proofErr w:type="gramStart"/>
      <w:r w:rsidRPr="001650BC">
        <w:rPr>
          <w:rFonts w:ascii="Times New Roman" w:hAnsi="Times New Roman" w:cs="Times New Roman"/>
          <w:sz w:val="24"/>
          <w:szCs w:val="24"/>
        </w:rPr>
        <w:t>и</w:t>
      </w:r>
      <w:proofErr w:type="gramEnd"/>
      <w:r w:rsidRPr="001650BC">
        <w:rPr>
          <w:rFonts w:ascii="Times New Roman" w:hAnsi="Times New Roman" w:cs="Times New Roman"/>
          <w:sz w:val="24"/>
          <w:szCs w:val="24"/>
        </w:rPr>
        <w:t xml:space="preserve"> 2020 года деятельность сотрудников МО МВД </w:t>
      </w:r>
      <w:proofErr w:type="spellStart"/>
      <w:r w:rsidRPr="001650BC">
        <w:rPr>
          <w:rFonts w:ascii="Times New Roman" w:hAnsi="Times New Roman" w:cs="Times New Roman"/>
          <w:sz w:val="24"/>
          <w:szCs w:val="24"/>
        </w:rPr>
        <w:t>Россий</w:t>
      </w:r>
      <w:proofErr w:type="spellEnd"/>
      <w:r w:rsidRPr="001650BC">
        <w:rPr>
          <w:rFonts w:ascii="Times New Roman" w:hAnsi="Times New Roman" w:cs="Times New Roman"/>
          <w:sz w:val="24"/>
          <w:szCs w:val="24"/>
        </w:rPr>
        <w:t xml:space="preserve"> «</w:t>
      </w:r>
      <w:proofErr w:type="spellStart"/>
      <w:r w:rsidRPr="001650BC">
        <w:rPr>
          <w:rFonts w:ascii="Times New Roman" w:hAnsi="Times New Roman" w:cs="Times New Roman"/>
          <w:sz w:val="24"/>
          <w:szCs w:val="24"/>
        </w:rPr>
        <w:t>Воткинский</w:t>
      </w:r>
      <w:proofErr w:type="spellEnd"/>
      <w:r w:rsidRPr="001650BC">
        <w:rPr>
          <w:rFonts w:ascii="Times New Roman" w:hAnsi="Times New Roman" w:cs="Times New Roman"/>
          <w:sz w:val="24"/>
          <w:szCs w:val="24"/>
        </w:rPr>
        <w:t xml:space="preserve">» осуществлялась в условиях повышенной нагрузки. С целью  недопущения распространения новой </w:t>
      </w:r>
      <w:proofErr w:type="spellStart"/>
      <w:r w:rsidRPr="001650BC">
        <w:rPr>
          <w:rFonts w:ascii="Times New Roman" w:hAnsi="Times New Roman" w:cs="Times New Roman"/>
          <w:sz w:val="24"/>
          <w:szCs w:val="24"/>
        </w:rPr>
        <w:t>короновирусной</w:t>
      </w:r>
      <w:proofErr w:type="spellEnd"/>
      <w:r w:rsidRPr="001650BC">
        <w:rPr>
          <w:rFonts w:ascii="Times New Roman" w:hAnsi="Times New Roman" w:cs="Times New Roman"/>
          <w:sz w:val="24"/>
          <w:szCs w:val="24"/>
        </w:rPr>
        <w:t xml:space="preserve"> инфекции «С</w:t>
      </w:r>
      <w:proofErr w:type="spellStart"/>
      <w:r w:rsidRPr="001650BC">
        <w:rPr>
          <w:rFonts w:ascii="Times New Roman" w:hAnsi="Times New Roman" w:cs="Times New Roman"/>
          <w:sz w:val="24"/>
          <w:szCs w:val="24"/>
          <w:lang w:val="en-US"/>
        </w:rPr>
        <w:t>ovid</w:t>
      </w:r>
      <w:proofErr w:type="spellEnd"/>
      <w:r w:rsidRPr="001650BC">
        <w:rPr>
          <w:rFonts w:ascii="Times New Roman" w:hAnsi="Times New Roman" w:cs="Times New Roman"/>
          <w:sz w:val="24"/>
          <w:szCs w:val="24"/>
        </w:rPr>
        <w:t xml:space="preserve">-19»  с  18 марта  2020 года по распоряжению Главы Удмуртской Республики №42 на территории Удмуртской Республики введен режим функционирования «Повышенная готовность» для органов управления, сил и средств, также для граждан введен режим самоизоляции. Личный состав ежедневно был задействован на мероприятиях по профилактике нераспространения новой </w:t>
      </w:r>
      <w:proofErr w:type="spellStart"/>
      <w:r w:rsidRPr="001650BC">
        <w:rPr>
          <w:rFonts w:ascii="Times New Roman" w:hAnsi="Times New Roman" w:cs="Times New Roman"/>
          <w:sz w:val="24"/>
          <w:szCs w:val="24"/>
        </w:rPr>
        <w:t>короновирусной</w:t>
      </w:r>
      <w:proofErr w:type="spellEnd"/>
      <w:r w:rsidRPr="001650BC">
        <w:rPr>
          <w:rFonts w:ascii="Times New Roman" w:hAnsi="Times New Roman" w:cs="Times New Roman"/>
          <w:sz w:val="24"/>
          <w:szCs w:val="24"/>
        </w:rPr>
        <w:t xml:space="preserve">  инфекции «С</w:t>
      </w:r>
      <w:proofErr w:type="spellStart"/>
      <w:r w:rsidRPr="001650BC">
        <w:rPr>
          <w:rFonts w:ascii="Times New Roman" w:hAnsi="Times New Roman" w:cs="Times New Roman"/>
          <w:sz w:val="24"/>
          <w:szCs w:val="24"/>
          <w:lang w:val="en-US"/>
        </w:rPr>
        <w:t>ovid</w:t>
      </w:r>
      <w:proofErr w:type="spellEnd"/>
      <w:r w:rsidRPr="001650BC">
        <w:rPr>
          <w:rFonts w:ascii="Times New Roman" w:hAnsi="Times New Roman" w:cs="Times New Roman"/>
          <w:sz w:val="24"/>
          <w:szCs w:val="24"/>
        </w:rPr>
        <w:t>-19», осуществлялась работа с гражданами, проверка  деятельности магазинов  и организаций которым была разрешена деятельность в данный период, по соблюдению ими санитарно-эпидемиологических  норм,  также круглосуточно неслась служба на контрольно-пропускных пунктах при  въезде - выезде из г</w:t>
      </w:r>
      <w:proofErr w:type="gramStart"/>
      <w:r w:rsidRPr="001650BC">
        <w:rPr>
          <w:rFonts w:ascii="Times New Roman" w:hAnsi="Times New Roman" w:cs="Times New Roman"/>
          <w:sz w:val="24"/>
          <w:szCs w:val="24"/>
        </w:rPr>
        <w:t>.В</w:t>
      </w:r>
      <w:proofErr w:type="gramEnd"/>
      <w:r w:rsidRPr="001650BC">
        <w:rPr>
          <w:rFonts w:ascii="Times New Roman" w:hAnsi="Times New Roman" w:cs="Times New Roman"/>
          <w:sz w:val="24"/>
          <w:szCs w:val="24"/>
        </w:rPr>
        <w:t xml:space="preserve">откинска и п.Новый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На период  введения  карантинных мероприятий в период с 20 апреля по 15 июня 2020 членами народной дружины  г</w:t>
      </w:r>
      <w:proofErr w:type="gramStart"/>
      <w:r w:rsidRPr="001650BC">
        <w:rPr>
          <w:rFonts w:ascii="Times New Roman" w:hAnsi="Times New Roman" w:cs="Times New Roman"/>
          <w:sz w:val="24"/>
          <w:szCs w:val="24"/>
        </w:rPr>
        <w:t>.В</w:t>
      </w:r>
      <w:proofErr w:type="gramEnd"/>
      <w:r w:rsidRPr="001650BC">
        <w:rPr>
          <w:rFonts w:ascii="Times New Roman" w:hAnsi="Times New Roman" w:cs="Times New Roman"/>
          <w:sz w:val="24"/>
          <w:szCs w:val="24"/>
        </w:rPr>
        <w:t>откинска  в круглосуточном режиме совместно с сотрудниками полиции, осуществлялись мероприятия  по контролю, за соблюдением гражданами режима самоизоляции.</w:t>
      </w:r>
    </w:p>
    <w:p w:rsidR="008735DE" w:rsidRPr="001650BC" w:rsidRDefault="008735DE" w:rsidP="008735DE">
      <w:pPr>
        <w:spacing w:after="0" w:line="20" w:lineRule="atLeast"/>
        <w:ind w:firstLine="708"/>
        <w:jc w:val="both"/>
        <w:rPr>
          <w:rFonts w:ascii="Times New Roman" w:hAnsi="Times New Roman" w:cs="Times New Roman"/>
          <w:sz w:val="24"/>
          <w:szCs w:val="24"/>
        </w:rPr>
      </w:pPr>
      <w:r w:rsidRPr="001650BC">
        <w:rPr>
          <w:rFonts w:ascii="Times New Roman" w:hAnsi="Times New Roman" w:cs="Times New Roman"/>
          <w:sz w:val="24"/>
          <w:szCs w:val="24"/>
        </w:rPr>
        <w:t>Также по постановлению правительства Удмуртской Республики  №172  от 10 мая 2020 года  на территории п</w:t>
      </w:r>
      <w:proofErr w:type="gramStart"/>
      <w:r w:rsidRPr="001650BC">
        <w:rPr>
          <w:rFonts w:ascii="Times New Roman" w:hAnsi="Times New Roman" w:cs="Times New Roman"/>
          <w:sz w:val="24"/>
          <w:szCs w:val="24"/>
        </w:rPr>
        <w:t>.Н</w:t>
      </w:r>
      <w:proofErr w:type="gramEnd"/>
      <w:r w:rsidRPr="001650BC">
        <w:rPr>
          <w:rFonts w:ascii="Times New Roman" w:hAnsi="Times New Roman" w:cs="Times New Roman"/>
          <w:sz w:val="24"/>
          <w:szCs w:val="24"/>
        </w:rPr>
        <w:t xml:space="preserve">овый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на период  с 10 мая по 29 мая 2020 года введены карантинные мероприятия, выставлены контрольно-пропускные посты. Сотрудниками полиции совместно с сотрудниками муниципального образования «</w:t>
      </w:r>
      <w:proofErr w:type="spellStart"/>
      <w:r w:rsidRPr="001650BC">
        <w:rPr>
          <w:rFonts w:ascii="Times New Roman" w:hAnsi="Times New Roman" w:cs="Times New Roman"/>
          <w:sz w:val="24"/>
          <w:szCs w:val="24"/>
        </w:rPr>
        <w:t>Нововолковское</w:t>
      </w:r>
      <w:proofErr w:type="spellEnd"/>
      <w:r w:rsidRPr="001650BC">
        <w:rPr>
          <w:rFonts w:ascii="Times New Roman" w:hAnsi="Times New Roman" w:cs="Times New Roman"/>
          <w:sz w:val="24"/>
          <w:szCs w:val="24"/>
        </w:rPr>
        <w:t xml:space="preserve">»  ежедневно осуществлялся </w:t>
      </w:r>
      <w:proofErr w:type="gramStart"/>
      <w:r w:rsidRPr="001650BC">
        <w:rPr>
          <w:rFonts w:ascii="Times New Roman" w:hAnsi="Times New Roman" w:cs="Times New Roman"/>
          <w:sz w:val="24"/>
          <w:szCs w:val="24"/>
        </w:rPr>
        <w:t>контроль, за</w:t>
      </w:r>
      <w:proofErr w:type="gramEnd"/>
      <w:r w:rsidRPr="001650BC">
        <w:rPr>
          <w:rFonts w:ascii="Times New Roman" w:hAnsi="Times New Roman" w:cs="Times New Roman"/>
          <w:sz w:val="24"/>
          <w:szCs w:val="24"/>
        </w:rPr>
        <w:t xml:space="preserve"> соблюдением гражданами  санитарно-эпидемиологических  норм.</w:t>
      </w:r>
    </w:p>
    <w:p w:rsidR="008735DE" w:rsidRPr="001650BC" w:rsidRDefault="008735DE" w:rsidP="008735DE">
      <w:pPr>
        <w:spacing w:after="0" w:line="20" w:lineRule="atLeast"/>
        <w:ind w:firstLine="708"/>
        <w:jc w:val="both"/>
        <w:rPr>
          <w:rFonts w:ascii="Times New Roman" w:hAnsi="Times New Roman" w:cs="Times New Roman"/>
          <w:sz w:val="24"/>
          <w:szCs w:val="24"/>
        </w:rPr>
      </w:pPr>
      <w:r w:rsidRPr="001650BC">
        <w:rPr>
          <w:rFonts w:ascii="Times New Roman" w:hAnsi="Times New Roman" w:cs="Times New Roman"/>
          <w:sz w:val="24"/>
          <w:szCs w:val="24"/>
        </w:rPr>
        <w:t xml:space="preserve">На территории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реализован комплекс мероприятий  по обеспечению общественной безопасности и правопорядка при проведении</w:t>
      </w:r>
      <w:r w:rsidRPr="001650BC">
        <w:rPr>
          <w:rFonts w:ascii="Times New Roman" w:hAnsi="Times New Roman" w:cs="Times New Roman"/>
          <w:color w:val="FF0000"/>
          <w:sz w:val="24"/>
          <w:szCs w:val="24"/>
        </w:rPr>
        <w:t xml:space="preserve">  </w:t>
      </w:r>
      <w:r w:rsidRPr="001650BC">
        <w:rPr>
          <w:rFonts w:ascii="Times New Roman" w:hAnsi="Times New Roman" w:cs="Times New Roman"/>
          <w:sz w:val="24"/>
          <w:szCs w:val="24"/>
        </w:rPr>
        <w:t>53  культурно-массовых  мероприятий,  в том числе  спортивных,  религиозных. Данные мероприятия посетило около 16 тыс. человек. На охрану общественного порядка задействовалось 285 сотрудников полиции. При проведении массовых  мероприятий нарушений общественного порядка не допущено.</w:t>
      </w:r>
    </w:p>
    <w:p w:rsidR="008735DE" w:rsidRPr="001650BC" w:rsidRDefault="008735DE" w:rsidP="008735DE">
      <w:pPr>
        <w:spacing w:after="0" w:line="20" w:lineRule="atLeast"/>
        <w:ind w:firstLine="708"/>
        <w:jc w:val="both"/>
        <w:rPr>
          <w:rFonts w:ascii="Times New Roman" w:hAnsi="Times New Roman" w:cs="Times New Roman"/>
          <w:sz w:val="24"/>
          <w:szCs w:val="24"/>
        </w:rPr>
      </w:pPr>
      <w:r w:rsidRPr="001650BC">
        <w:rPr>
          <w:rFonts w:ascii="Times New Roman" w:hAnsi="Times New Roman" w:cs="Times New Roman"/>
          <w:sz w:val="24"/>
          <w:szCs w:val="24"/>
        </w:rPr>
        <w:t xml:space="preserve">В период с 24 июня по 1 июля 2020 года </w:t>
      </w:r>
      <w:r w:rsidRPr="001650BC">
        <w:rPr>
          <w:rStyle w:val="7"/>
          <w:rFonts w:eastAsiaTheme="minorHAnsi"/>
        </w:rPr>
        <w:t xml:space="preserve">проведено  </w:t>
      </w:r>
      <w:r w:rsidRPr="001650BC">
        <w:rPr>
          <w:rFonts w:ascii="Times New Roman" w:hAnsi="Times New Roman" w:cs="Times New Roman"/>
          <w:sz w:val="24"/>
          <w:szCs w:val="24"/>
        </w:rPr>
        <w:t>общероссийское голосование по вопросу «одобрения внесения поправок в Конституцию Российской Федерации»</w:t>
      </w:r>
      <w:r w:rsidRPr="001650BC">
        <w:rPr>
          <w:rStyle w:val="7"/>
          <w:rFonts w:eastAsiaTheme="minorHAnsi"/>
        </w:rPr>
        <w:t xml:space="preserve">. </w:t>
      </w:r>
      <w:r w:rsidRPr="001650BC">
        <w:rPr>
          <w:rFonts w:ascii="Times New Roman" w:hAnsi="Times New Roman" w:cs="Times New Roman"/>
          <w:sz w:val="24"/>
          <w:szCs w:val="24"/>
        </w:rPr>
        <w:t>Всего на период проведения общероссийского голосования было задействовано 238 сотрудников межмуниципального отдела МВД России  «</w:t>
      </w:r>
      <w:proofErr w:type="spellStart"/>
      <w:r w:rsidRPr="001650BC">
        <w:rPr>
          <w:rFonts w:ascii="Times New Roman" w:hAnsi="Times New Roman" w:cs="Times New Roman"/>
          <w:sz w:val="24"/>
          <w:szCs w:val="24"/>
        </w:rPr>
        <w:t>Воткинский</w:t>
      </w:r>
      <w:proofErr w:type="spellEnd"/>
      <w:r w:rsidRPr="001650BC">
        <w:rPr>
          <w:rFonts w:ascii="Times New Roman" w:hAnsi="Times New Roman" w:cs="Times New Roman"/>
          <w:sz w:val="24"/>
          <w:szCs w:val="24"/>
        </w:rPr>
        <w:t xml:space="preserve">». </w:t>
      </w:r>
      <w:r w:rsidRPr="001650BC">
        <w:rPr>
          <w:rStyle w:val="7"/>
          <w:rFonts w:eastAsiaTheme="minorHAnsi"/>
        </w:rPr>
        <w:t>На 29</w:t>
      </w:r>
      <w:r w:rsidRPr="001650BC">
        <w:rPr>
          <w:rFonts w:ascii="Times New Roman" w:hAnsi="Times New Roman" w:cs="Times New Roman"/>
          <w:sz w:val="24"/>
          <w:szCs w:val="24"/>
        </w:rPr>
        <w:t xml:space="preserve"> избирательных участках расположенных на территории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обеспечена  охрана общественного порядка и безопасности, нарушений общественного порядка и избирательного законодательства  допущено не было.  </w:t>
      </w:r>
    </w:p>
    <w:p w:rsidR="008735DE" w:rsidRPr="001650BC" w:rsidRDefault="008735DE" w:rsidP="008735DE">
      <w:pPr>
        <w:pStyle w:val="2"/>
        <w:spacing w:after="0" w:line="20" w:lineRule="atLeast"/>
        <w:ind w:left="0" w:firstLine="708"/>
        <w:rPr>
          <w:rFonts w:ascii="Times New Roman" w:hAnsi="Times New Roman" w:cs="Times New Roman"/>
          <w:sz w:val="24"/>
          <w:szCs w:val="24"/>
        </w:rPr>
      </w:pPr>
      <w:r w:rsidRPr="001650BC">
        <w:rPr>
          <w:rFonts w:ascii="Times New Roman" w:hAnsi="Times New Roman" w:cs="Times New Roman"/>
          <w:sz w:val="24"/>
          <w:szCs w:val="24"/>
        </w:rPr>
        <w:t>На территории обслуживания межмуниципального отдела МВД России «</w:t>
      </w:r>
      <w:proofErr w:type="spellStart"/>
      <w:r w:rsidRPr="001650BC">
        <w:rPr>
          <w:rFonts w:ascii="Times New Roman" w:hAnsi="Times New Roman" w:cs="Times New Roman"/>
          <w:sz w:val="24"/>
          <w:szCs w:val="24"/>
        </w:rPr>
        <w:t>Воткинский</w:t>
      </w:r>
      <w:proofErr w:type="spellEnd"/>
      <w:r w:rsidRPr="001650BC">
        <w:rPr>
          <w:rFonts w:ascii="Times New Roman" w:hAnsi="Times New Roman" w:cs="Times New Roman"/>
          <w:sz w:val="24"/>
          <w:szCs w:val="24"/>
        </w:rPr>
        <w:t xml:space="preserve">» зарегистрировано  1996  преступлений,  что на 0,3% больше, чем в прошлом году - 1990  преступлений.  В среднем по Удмуртской Республике,  количество  зарегистрированных  преступлений увеличилось на 3,8%.  По территории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зарегистрировано 220   преступлений, что на 15% меньше в 2019 году.  </w:t>
      </w:r>
    </w:p>
    <w:p w:rsidR="008735DE" w:rsidRPr="001650BC" w:rsidRDefault="008735DE" w:rsidP="008735DE">
      <w:pPr>
        <w:pStyle w:val="2"/>
        <w:spacing w:after="0" w:line="20" w:lineRule="atLeast"/>
        <w:ind w:left="0"/>
        <w:rPr>
          <w:rFonts w:ascii="Times New Roman" w:hAnsi="Times New Roman" w:cs="Times New Roman"/>
          <w:color w:val="FF0000"/>
          <w:sz w:val="24"/>
          <w:szCs w:val="24"/>
        </w:rPr>
      </w:pPr>
      <w:r w:rsidRPr="001650BC">
        <w:rPr>
          <w:rFonts w:ascii="Times New Roman" w:hAnsi="Times New Roman" w:cs="Times New Roman"/>
          <w:sz w:val="24"/>
          <w:szCs w:val="24"/>
        </w:rPr>
        <w:t>Уровень преступности на всей территории обслуживания межмуниципального отдела МВД России «</w:t>
      </w:r>
      <w:proofErr w:type="spellStart"/>
      <w:r w:rsidRPr="001650BC">
        <w:rPr>
          <w:rFonts w:ascii="Times New Roman" w:hAnsi="Times New Roman" w:cs="Times New Roman"/>
          <w:sz w:val="24"/>
          <w:szCs w:val="24"/>
        </w:rPr>
        <w:t>Воткинский</w:t>
      </w:r>
      <w:proofErr w:type="spellEnd"/>
      <w:r w:rsidRPr="001650BC">
        <w:rPr>
          <w:rFonts w:ascii="Times New Roman" w:hAnsi="Times New Roman" w:cs="Times New Roman"/>
          <w:sz w:val="24"/>
          <w:szCs w:val="24"/>
        </w:rPr>
        <w:t xml:space="preserve">» в расчете на 10 тыс. населения сохранился на уровне показателя 2019 года и составил 142 преступления.  На территории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уровень преступности в расчете на 10 тыс. населения  снизился со 106  до 90  преступлений, в  </w:t>
      </w:r>
      <w:proofErr w:type="spellStart"/>
      <w:r w:rsidRPr="001650BC">
        <w:rPr>
          <w:rFonts w:ascii="Times New Roman" w:hAnsi="Times New Roman" w:cs="Times New Roman"/>
          <w:sz w:val="24"/>
          <w:szCs w:val="24"/>
        </w:rPr>
        <w:t>Шарканском</w:t>
      </w:r>
      <w:proofErr w:type="spellEnd"/>
      <w:r w:rsidRPr="001650BC">
        <w:rPr>
          <w:rFonts w:ascii="Times New Roman" w:hAnsi="Times New Roman" w:cs="Times New Roman"/>
          <w:sz w:val="24"/>
          <w:szCs w:val="24"/>
        </w:rPr>
        <w:t xml:space="preserve"> районе сохранился  на уровне 2019  года и составил 143 преступления.   </w:t>
      </w:r>
    </w:p>
    <w:p w:rsidR="008735DE" w:rsidRPr="001650BC" w:rsidRDefault="008735DE" w:rsidP="008735DE">
      <w:pPr>
        <w:pStyle w:val="a7"/>
        <w:spacing w:line="20" w:lineRule="atLeast"/>
        <w:ind w:firstLine="720"/>
      </w:pPr>
      <w:r w:rsidRPr="001650BC">
        <w:lastRenderedPageBreak/>
        <w:t xml:space="preserve">Рост регистрации преступлений отмечается на только территории двух муниципальных  образований </w:t>
      </w:r>
      <w:proofErr w:type="spellStart"/>
      <w:r w:rsidRPr="001650BC">
        <w:t>Воткинского</w:t>
      </w:r>
      <w:proofErr w:type="spellEnd"/>
      <w:r w:rsidRPr="001650BC">
        <w:t xml:space="preserve"> района, в 6-и муниципальных образований района количество преступлений снизилось.  </w:t>
      </w:r>
    </w:p>
    <w:p w:rsidR="008735DE" w:rsidRPr="001650BC" w:rsidRDefault="008735DE" w:rsidP="008735DE">
      <w:pPr>
        <w:pStyle w:val="a7"/>
        <w:spacing w:line="20" w:lineRule="atLeast"/>
        <w:ind w:firstLine="720"/>
      </w:pPr>
      <w:r w:rsidRPr="001650BC">
        <w:t xml:space="preserve">На территории муниципального образования «Июльское» число преступлений возросло с  24  до 33. Основную часть преступлений на территории данного муниципального образования  составляют кражи. Из 21-й совершенной кражи на территории муниципального образования Июльское», 10  краж совершено на территории   садоводческих кооперативов (СНТ «Яблонька», «Водитель», «Строитель»).  Также зарегистрировано по  1 факту причинения тяжкого вреда здоровью,   нанесению побоев, незаконного проникновения в жилище против воли проживающего, 3 преступления по факту вырубки лесных насаждений. Выявлено по 1 преступлению связанного с незаконным оборотом наркотиков, по  факту незаконной охоты, управлению  транспортным средством лицом, ранее подвергнутому административному наказанию за управление   в состоянии опьянения,  а также по факту совершения дорожно-транспортного происшествия. </w:t>
      </w:r>
    </w:p>
    <w:p w:rsidR="008735DE" w:rsidRPr="001650BC" w:rsidRDefault="008735DE" w:rsidP="008735DE">
      <w:pPr>
        <w:pStyle w:val="a7"/>
        <w:spacing w:line="20" w:lineRule="atLeast"/>
        <w:ind w:firstLine="720"/>
      </w:pPr>
      <w:r w:rsidRPr="001650BC">
        <w:t>На территории муниципального образования «</w:t>
      </w:r>
      <w:proofErr w:type="spellStart"/>
      <w:r w:rsidRPr="001650BC">
        <w:t>Нововолковское</w:t>
      </w:r>
      <w:proofErr w:type="spellEnd"/>
      <w:r w:rsidRPr="001650BC">
        <w:t>» количество зарегистрированных преступлений увеличилось  незначительно,  с 44  до 46 преступлений. Значительно возросло  количество краж на территории данного муниципального образования, с  13 до 22.  Из них   9  краж, это кражи  на территории садоводческих кооперативов («Энергетик», «</w:t>
      </w:r>
      <w:proofErr w:type="spellStart"/>
      <w:r w:rsidRPr="001650BC">
        <w:t>Сосеночка</w:t>
      </w:r>
      <w:proofErr w:type="spellEnd"/>
      <w:r w:rsidRPr="001650BC">
        <w:t>»), владельцами  которых, как правило являются  жители г</w:t>
      </w:r>
      <w:proofErr w:type="gramStart"/>
      <w:r w:rsidRPr="001650BC">
        <w:t>.Ч</w:t>
      </w:r>
      <w:proofErr w:type="gramEnd"/>
      <w:r w:rsidRPr="001650BC">
        <w:t xml:space="preserve">айковский Пермского края. Зарегистрировано по  1  факту убийства и  причинения тяжкого вреда здоровью, данные преступления совершены в ходе распития спиртных напитков.  Возбуждено 3  уголовных дела по фактам нанесения побоев, 4  по факту угрозы убийством, 2 факта за не выплату алиментов на содержание своих несовершеннолетних детей. Зарегистрировано  по 2 факта попытки поджога домов,  мошеннических действий, угонов транспортных средств. </w:t>
      </w:r>
    </w:p>
    <w:p w:rsidR="008735DE" w:rsidRPr="001650BC" w:rsidRDefault="008735DE" w:rsidP="008735DE">
      <w:pPr>
        <w:pStyle w:val="a7"/>
        <w:spacing w:line="20" w:lineRule="atLeast"/>
        <w:ind w:firstLine="720"/>
      </w:pPr>
      <w:r w:rsidRPr="001650BC">
        <w:t>На территории  муниципального образования  «Первомайское» число преступлений возросло с 18 до 23, за счет увеличения числа краж до 14 фактов.  Из них 5 краж совершила жительница с</w:t>
      </w:r>
      <w:proofErr w:type="gramStart"/>
      <w:r w:rsidRPr="001650BC">
        <w:t>.П</w:t>
      </w:r>
      <w:proofErr w:type="gramEnd"/>
      <w:r w:rsidRPr="001650BC">
        <w:t xml:space="preserve">ервомайское, также 1 подросток (житель с.Первомайское) в течении 2019-2020 годов совершил 7 фактов краж,   2  кражи имущества из строящихся домов (совершили одни и те же подростки). Зарегистрировано 3 преступления по факту не выплаты алиментов на содержание несовершеннолетнего ребенка, пресечено 2 преступления связанных с незаконным оборотом наркотических средств. Выявлено  4  факта  повторного  управления  транспортным средством лицом, лишенным права управления и ранее подвергнутому административному наказанию за управление   в состоянии опьянения, 2 преступления  по факту вырубки  лесных насаждений. </w:t>
      </w:r>
    </w:p>
    <w:p w:rsidR="008735DE" w:rsidRPr="001650BC" w:rsidRDefault="008735DE" w:rsidP="008735DE">
      <w:pPr>
        <w:pStyle w:val="a7"/>
        <w:spacing w:line="20" w:lineRule="atLeast"/>
        <w:ind w:firstLine="720"/>
      </w:pPr>
      <w:r w:rsidRPr="001650BC">
        <w:t xml:space="preserve">На территории  следующих муниципальных образований </w:t>
      </w:r>
      <w:proofErr w:type="spellStart"/>
      <w:r w:rsidRPr="001650BC">
        <w:t>Воткинского</w:t>
      </w:r>
      <w:proofErr w:type="spellEnd"/>
      <w:r w:rsidRPr="001650BC">
        <w:t xml:space="preserve"> района количество зарегистрированных преступлений сохранилось на уровне 2019 года. Так  в  МО «</w:t>
      </w:r>
      <w:proofErr w:type="spellStart"/>
      <w:r w:rsidRPr="001650BC">
        <w:t>Кукуевское</w:t>
      </w:r>
      <w:proofErr w:type="spellEnd"/>
      <w:r w:rsidRPr="001650BC">
        <w:t>» зарегистрировано 12 преступлений, в МО «</w:t>
      </w:r>
      <w:proofErr w:type="spellStart"/>
      <w:r w:rsidRPr="001650BC">
        <w:t>Талицкое</w:t>
      </w:r>
      <w:proofErr w:type="spellEnd"/>
      <w:r w:rsidRPr="001650BC">
        <w:t>»  8 преступлений, в МО «</w:t>
      </w:r>
      <w:proofErr w:type="spellStart"/>
      <w:r w:rsidRPr="001650BC">
        <w:t>Перевозинское</w:t>
      </w:r>
      <w:proofErr w:type="spellEnd"/>
      <w:r w:rsidRPr="001650BC">
        <w:t xml:space="preserve">» 11 преступлений,  в МО </w:t>
      </w:r>
      <w:proofErr w:type="spellStart"/>
      <w:r w:rsidRPr="001650BC">
        <w:t>Светлянское</w:t>
      </w:r>
      <w:proofErr w:type="spellEnd"/>
      <w:r w:rsidRPr="001650BC">
        <w:t xml:space="preserve">» 13 преступлений.  </w:t>
      </w:r>
    </w:p>
    <w:p w:rsidR="008735DE" w:rsidRPr="001650BC" w:rsidRDefault="008735DE" w:rsidP="008735DE">
      <w:pPr>
        <w:pStyle w:val="a7"/>
        <w:spacing w:line="20" w:lineRule="atLeast"/>
        <w:ind w:firstLine="720"/>
      </w:pPr>
      <w:r w:rsidRPr="001650BC">
        <w:t>Снизилось число зарегистрированных  преступлений на  территориях муниципальных образований  «</w:t>
      </w:r>
      <w:proofErr w:type="spellStart"/>
      <w:r w:rsidRPr="001650BC">
        <w:t>Гавриловское</w:t>
      </w:r>
      <w:proofErr w:type="spellEnd"/>
      <w:r w:rsidRPr="001650BC">
        <w:t>» с 21 до 10, «Первомайское» с 32 до 29, «</w:t>
      </w:r>
      <w:proofErr w:type="spellStart"/>
      <w:r w:rsidRPr="001650BC">
        <w:t>Большекиварское</w:t>
      </w:r>
      <w:proofErr w:type="spellEnd"/>
      <w:r w:rsidRPr="001650BC">
        <w:t xml:space="preserve">» с 27 </w:t>
      </w:r>
      <w:proofErr w:type="gramStart"/>
      <w:r w:rsidRPr="001650BC">
        <w:t>до</w:t>
      </w:r>
      <w:proofErr w:type="gramEnd"/>
      <w:r w:rsidRPr="001650BC">
        <w:t xml:space="preserve"> 10, «Камское» с 12 до 9,  «</w:t>
      </w:r>
      <w:proofErr w:type="spellStart"/>
      <w:r w:rsidRPr="001650BC">
        <w:t>Кварсинское</w:t>
      </w:r>
      <w:proofErr w:type="spellEnd"/>
      <w:r w:rsidRPr="001650BC">
        <w:t>» с 20 до 8,  «</w:t>
      </w:r>
      <w:proofErr w:type="spellStart"/>
      <w:r w:rsidRPr="001650BC">
        <w:t>Болгуринское</w:t>
      </w:r>
      <w:proofErr w:type="spellEnd"/>
      <w:r w:rsidRPr="001650BC">
        <w:t xml:space="preserve">»  с 16  до 10.   Также  на территории </w:t>
      </w:r>
      <w:proofErr w:type="spellStart"/>
      <w:r w:rsidRPr="001650BC">
        <w:t>Воткинского</w:t>
      </w:r>
      <w:proofErr w:type="spellEnd"/>
      <w:r w:rsidRPr="001650BC">
        <w:t xml:space="preserve"> района зарегистрировано  21 преступление, где определить точный участок муниципального образования </w:t>
      </w:r>
      <w:proofErr w:type="spellStart"/>
      <w:r w:rsidRPr="001650BC">
        <w:t>Воткинского</w:t>
      </w:r>
      <w:proofErr w:type="spellEnd"/>
      <w:r w:rsidRPr="001650BC">
        <w:t xml:space="preserve"> района не представляется возможным.</w:t>
      </w:r>
    </w:p>
    <w:p w:rsidR="008735DE" w:rsidRPr="001650BC" w:rsidRDefault="008735DE" w:rsidP="008735DE">
      <w:pPr>
        <w:pStyle w:val="a7"/>
        <w:spacing w:line="20" w:lineRule="atLeast"/>
        <w:ind w:firstLine="720"/>
      </w:pPr>
      <w:r w:rsidRPr="001650BC">
        <w:t xml:space="preserve">Хочется отметить, что 1/3 из числа зарегистрированных преступлений, как </w:t>
      </w:r>
      <w:proofErr w:type="gramStart"/>
      <w:r w:rsidRPr="001650BC">
        <w:t>правило</w:t>
      </w:r>
      <w:proofErr w:type="gramEnd"/>
      <w:r w:rsidRPr="001650BC">
        <w:t xml:space="preserve"> совершена не на самих территориях сельских поселений (деревни, села), а на прилегающих к ним участках местности. В лесах осуществлена незаконная охота и вырубка лесных насаждений, кражи имущества совершены на территории сельскохозяйственных предприятий и  в крестьянских хозяйствах,   кражи электрических проводов с линий электропередач в полях, кражи металла с нефтедобывающих месторождений, дорожно-транспортные происшествия на автодорогах за пределами населенных пунктов.      </w:t>
      </w:r>
    </w:p>
    <w:p w:rsidR="008735DE" w:rsidRPr="001650BC" w:rsidRDefault="008735DE" w:rsidP="008735DE">
      <w:pPr>
        <w:pStyle w:val="11"/>
        <w:spacing w:line="20" w:lineRule="atLeast"/>
        <w:ind w:firstLine="708"/>
        <w:jc w:val="both"/>
        <w:rPr>
          <w:sz w:val="24"/>
          <w:szCs w:val="24"/>
        </w:rPr>
      </w:pPr>
      <w:r w:rsidRPr="001650BC">
        <w:rPr>
          <w:sz w:val="24"/>
          <w:szCs w:val="24"/>
        </w:rPr>
        <w:t xml:space="preserve">Возросло количество зарегистрированных  тяжких особо тяжких преступлений против  жизни и здоровья. Число убийств возросло с 2 до 3 , фактов умышленного </w:t>
      </w:r>
      <w:r w:rsidRPr="001650BC">
        <w:rPr>
          <w:sz w:val="24"/>
          <w:szCs w:val="24"/>
        </w:rPr>
        <w:lastRenderedPageBreak/>
        <w:t xml:space="preserve">причинения тяжкого вреда здоровью с  2 до 6, из них 2 со смертельным исходом.  Все зарегистрированные преступления по фактам умышленного причинения тяжкого вреда здоровью и убийства  совершены в состоянии опьянения, в ходе распития спиртных напитков на почве возникших бытовых либо </w:t>
      </w:r>
      <w:proofErr w:type="spellStart"/>
      <w:r w:rsidRPr="001650BC">
        <w:rPr>
          <w:sz w:val="24"/>
          <w:szCs w:val="24"/>
        </w:rPr>
        <w:t>словестных</w:t>
      </w:r>
      <w:proofErr w:type="spellEnd"/>
      <w:r w:rsidRPr="001650BC">
        <w:rPr>
          <w:sz w:val="24"/>
          <w:szCs w:val="24"/>
        </w:rPr>
        <w:t xml:space="preserve"> конфликтов.   Выявлено 22 преступления бытовой и профилактической направленности. </w:t>
      </w:r>
    </w:p>
    <w:p w:rsidR="008735DE" w:rsidRPr="001650BC" w:rsidRDefault="008735DE" w:rsidP="008735DE">
      <w:pPr>
        <w:pStyle w:val="11"/>
        <w:spacing w:line="20" w:lineRule="atLeast"/>
        <w:ind w:firstLine="708"/>
        <w:jc w:val="both"/>
        <w:rPr>
          <w:sz w:val="24"/>
          <w:szCs w:val="24"/>
        </w:rPr>
      </w:pPr>
      <w:r w:rsidRPr="001650BC">
        <w:rPr>
          <w:sz w:val="24"/>
          <w:szCs w:val="24"/>
        </w:rPr>
        <w:t xml:space="preserve">При этом на территории </w:t>
      </w:r>
      <w:proofErr w:type="spellStart"/>
      <w:r w:rsidRPr="001650BC">
        <w:rPr>
          <w:sz w:val="24"/>
          <w:szCs w:val="24"/>
        </w:rPr>
        <w:t>Воткинского</w:t>
      </w:r>
      <w:proofErr w:type="spellEnd"/>
      <w:r w:rsidRPr="001650BC">
        <w:rPr>
          <w:sz w:val="24"/>
          <w:szCs w:val="24"/>
        </w:rPr>
        <w:t xml:space="preserve"> района  не зарегистрировано ни одного факта разбойного нападения, грабежа, изнасилований.  </w:t>
      </w:r>
    </w:p>
    <w:p w:rsidR="008735DE" w:rsidRPr="001650BC" w:rsidRDefault="008735DE" w:rsidP="008735DE">
      <w:pPr>
        <w:pStyle w:val="21"/>
        <w:spacing w:line="20" w:lineRule="atLeast"/>
        <w:ind w:firstLine="708"/>
        <w:rPr>
          <w:sz w:val="24"/>
          <w:szCs w:val="24"/>
        </w:rPr>
      </w:pPr>
      <w:r w:rsidRPr="001650BC">
        <w:rPr>
          <w:sz w:val="24"/>
          <w:szCs w:val="24"/>
        </w:rPr>
        <w:t xml:space="preserve">Из числа зарегистрированных преступлений, больше  половины составляют кражи, их удельный вес составил  55%  от числа всех зарегистрированных преступлений.  Количество краж снизилось  со 110  до 107 (-2,7%).   Расследовано 159  краж (-3%), раскрываемость данной категории преступлений снизилась с 51,7% до 47,2%.  </w:t>
      </w:r>
    </w:p>
    <w:p w:rsidR="008735DE" w:rsidRPr="001650BC" w:rsidRDefault="008735DE" w:rsidP="008735DE">
      <w:pPr>
        <w:pStyle w:val="2"/>
        <w:spacing w:after="0" w:line="20" w:lineRule="atLeast"/>
        <w:ind w:left="0" w:firstLine="708"/>
        <w:rPr>
          <w:rFonts w:ascii="Times New Roman" w:hAnsi="Times New Roman" w:cs="Times New Roman"/>
          <w:sz w:val="24"/>
          <w:szCs w:val="24"/>
        </w:rPr>
      </w:pPr>
      <w:r w:rsidRPr="001650BC">
        <w:rPr>
          <w:rFonts w:ascii="Times New Roman" w:hAnsi="Times New Roman" w:cs="Times New Roman"/>
          <w:sz w:val="24"/>
          <w:szCs w:val="24"/>
        </w:rPr>
        <w:t xml:space="preserve">Несмотря на то что, на территории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зарегистрировано 2 факта мошенничества, на всей территории обслуживания межмуниципального отдела МВД России «</w:t>
      </w:r>
      <w:proofErr w:type="spellStart"/>
      <w:r w:rsidRPr="001650BC">
        <w:rPr>
          <w:rFonts w:ascii="Times New Roman" w:hAnsi="Times New Roman" w:cs="Times New Roman"/>
          <w:sz w:val="24"/>
          <w:szCs w:val="24"/>
        </w:rPr>
        <w:t>Воткинский</w:t>
      </w:r>
      <w:proofErr w:type="spellEnd"/>
      <w:r w:rsidRPr="001650BC">
        <w:rPr>
          <w:rFonts w:ascii="Times New Roman" w:hAnsi="Times New Roman" w:cs="Times New Roman"/>
          <w:sz w:val="24"/>
          <w:szCs w:val="24"/>
        </w:rPr>
        <w:t>», а также  территории Удмуртской Республики  наблюдается рост регистрации мошенничеств совершенных при помощи информационно-телекоммуникационных технологий и краж денежных сре</w:t>
      </w:r>
      <w:proofErr w:type="gramStart"/>
      <w:r w:rsidRPr="001650BC">
        <w:rPr>
          <w:rFonts w:ascii="Times New Roman" w:hAnsi="Times New Roman" w:cs="Times New Roman"/>
          <w:sz w:val="24"/>
          <w:szCs w:val="24"/>
        </w:rPr>
        <w:t>дств с б</w:t>
      </w:r>
      <w:proofErr w:type="gramEnd"/>
      <w:r w:rsidRPr="001650BC">
        <w:rPr>
          <w:rFonts w:ascii="Times New Roman" w:hAnsi="Times New Roman" w:cs="Times New Roman"/>
          <w:sz w:val="24"/>
          <w:szCs w:val="24"/>
        </w:rPr>
        <w:t xml:space="preserve">анковских карт (счетов) на 28,1% и 29,3% соответственно. При этом их раскрываемость значительно снизилась, так как такие преступления, как правило,  совершаются удалено при  помощи компьютерных и цифровых  технологий  и возникают сложности в их раскрытии. </w:t>
      </w:r>
    </w:p>
    <w:p w:rsidR="008735DE" w:rsidRPr="001650BC" w:rsidRDefault="008735DE" w:rsidP="008735DE">
      <w:pPr>
        <w:pStyle w:val="21"/>
        <w:spacing w:line="20" w:lineRule="atLeast"/>
        <w:ind w:firstLine="708"/>
        <w:rPr>
          <w:sz w:val="24"/>
          <w:szCs w:val="24"/>
        </w:rPr>
      </w:pPr>
      <w:r w:rsidRPr="001650BC">
        <w:rPr>
          <w:sz w:val="24"/>
          <w:szCs w:val="24"/>
        </w:rPr>
        <w:t xml:space="preserve"> Возросло число возбужденных уголовных дел, по фактам невыплаты родителями алиментов на содержание своих несовершеннолетних детей с 15 до 17. Зарегистрировано 2 факта незаконного проникновения в жилище против воли проживающего, выявлено 4 преступления по фактам незаконного оборота наркотических средств, возросло число  преступлений по фактам незаконной вырубки леса с 4 до 8. </w:t>
      </w:r>
    </w:p>
    <w:p w:rsidR="008735DE" w:rsidRPr="001650BC" w:rsidRDefault="008735DE" w:rsidP="008735DE">
      <w:pPr>
        <w:spacing w:after="0" w:line="20" w:lineRule="atLeast"/>
        <w:ind w:firstLine="708"/>
        <w:jc w:val="both"/>
        <w:rPr>
          <w:rFonts w:ascii="Times New Roman" w:hAnsi="Times New Roman" w:cs="Times New Roman"/>
          <w:sz w:val="24"/>
          <w:szCs w:val="24"/>
        </w:rPr>
      </w:pPr>
      <w:r w:rsidRPr="001650BC">
        <w:rPr>
          <w:rFonts w:ascii="Times New Roman" w:hAnsi="Times New Roman" w:cs="Times New Roman"/>
          <w:sz w:val="24"/>
          <w:szCs w:val="24"/>
        </w:rPr>
        <w:t xml:space="preserve">Расследовано и направлено в суд 159  преступлений совершенных на территории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что на 3% меньше  чем в прошлом году.  Общая раскрываемость  преступлений по территории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незначительно снизилась,  с 68% до 66,8%.     Возросло количество преступлений совершенных в состоянии опьянения с 63 до 68,  </w:t>
      </w:r>
      <w:proofErr w:type="gramStart"/>
      <w:r w:rsidRPr="001650BC">
        <w:rPr>
          <w:rFonts w:ascii="Times New Roman" w:hAnsi="Times New Roman" w:cs="Times New Roman"/>
          <w:sz w:val="24"/>
          <w:szCs w:val="24"/>
        </w:rPr>
        <w:t>лицами</w:t>
      </w:r>
      <w:proofErr w:type="gramEnd"/>
      <w:r w:rsidRPr="001650BC">
        <w:rPr>
          <w:rFonts w:ascii="Times New Roman" w:hAnsi="Times New Roman" w:cs="Times New Roman"/>
          <w:sz w:val="24"/>
          <w:szCs w:val="24"/>
        </w:rPr>
        <w:t xml:space="preserve"> ранее совершавшими преступления с 97 до 98.  На территории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количество преступлений совершенных в общественных местах  снизилось с  62 до 33, в том числе на  «улицах» с 48 до 28.   </w:t>
      </w:r>
    </w:p>
    <w:p w:rsidR="008735DE" w:rsidRPr="001650BC" w:rsidRDefault="008735DE" w:rsidP="008735DE">
      <w:pPr>
        <w:pStyle w:val="a9"/>
        <w:spacing w:line="20" w:lineRule="atLeast"/>
        <w:ind w:firstLine="708"/>
        <w:jc w:val="both"/>
        <w:rPr>
          <w:rFonts w:eastAsia="Courier New"/>
        </w:rPr>
      </w:pPr>
      <w:r w:rsidRPr="001650BC">
        <w:t xml:space="preserve">В целях исполнения Федерального Закона  № 44 «Об участии граждан в охране общественного порядка» и Закона Удмуртской Республики от 23 октября 2014 г. № 59-РЗ «Об участии граждан в охране общественного порядка в Удмуртской Республике»  на территории </w:t>
      </w:r>
      <w:proofErr w:type="spellStart"/>
      <w:r w:rsidRPr="001650BC">
        <w:t>Воткинского</w:t>
      </w:r>
      <w:proofErr w:type="spellEnd"/>
      <w:r w:rsidRPr="001650BC">
        <w:t xml:space="preserve"> действует 12 народных дружин, численностью 47 человек. </w:t>
      </w:r>
      <w:r w:rsidRPr="001650BC">
        <w:rPr>
          <w:rFonts w:eastAsia="Courier New"/>
        </w:rPr>
        <w:t xml:space="preserve">Совместно с сотрудниками полиции членами народных дружин было принято участие при проведении 62 профилактических рейдовых мероприятий на территории </w:t>
      </w:r>
      <w:proofErr w:type="spellStart"/>
      <w:r w:rsidRPr="001650BC">
        <w:rPr>
          <w:rFonts w:eastAsia="Courier New"/>
        </w:rPr>
        <w:t>Воткинского</w:t>
      </w:r>
      <w:proofErr w:type="spellEnd"/>
      <w:r w:rsidRPr="001650BC">
        <w:rPr>
          <w:rFonts w:eastAsia="Courier New"/>
        </w:rPr>
        <w:t xml:space="preserve"> района.  </w:t>
      </w:r>
    </w:p>
    <w:p w:rsidR="008735DE" w:rsidRPr="001650BC" w:rsidRDefault="008735DE" w:rsidP="008735DE">
      <w:pPr>
        <w:widowControl w:val="0"/>
        <w:spacing w:after="0" w:line="20" w:lineRule="atLeast"/>
        <w:ind w:firstLine="708"/>
        <w:jc w:val="both"/>
        <w:rPr>
          <w:rFonts w:ascii="Times New Roman" w:eastAsia="Courier New" w:hAnsi="Times New Roman" w:cs="Times New Roman"/>
          <w:sz w:val="24"/>
          <w:szCs w:val="24"/>
        </w:rPr>
      </w:pPr>
      <w:r w:rsidRPr="001650BC">
        <w:rPr>
          <w:rFonts w:ascii="Times New Roman" w:eastAsia="Courier New" w:hAnsi="Times New Roman" w:cs="Times New Roman"/>
          <w:sz w:val="24"/>
          <w:szCs w:val="24"/>
        </w:rPr>
        <w:t xml:space="preserve">Необходимо обратить внимание на взаимодействие по деятельности народных дружин района при проведении совместных рейдовых мероприятий, мероприятий в охране общественного порядка. Со стороны  Глав </w:t>
      </w:r>
      <w:proofErr w:type="gramStart"/>
      <w:r w:rsidRPr="001650BC">
        <w:rPr>
          <w:rFonts w:ascii="Times New Roman" w:eastAsia="Courier New" w:hAnsi="Times New Roman" w:cs="Times New Roman"/>
          <w:sz w:val="24"/>
          <w:szCs w:val="24"/>
        </w:rPr>
        <w:t>сельский</w:t>
      </w:r>
      <w:proofErr w:type="gramEnd"/>
      <w:r w:rsidRPr="001650BC">
        <w:rPr>
          <w:rFonts w:ascii="Times New Roman" w:eastAsia="Courier New" w:hAnsi="Times New Roman" w:cs="Times New Roman"/>
          <w:sz w:val="24"/>
          <w:szCs w:val="24"/>
        </w:rPr>
        <w:t xml:space="preserve"> поселений </w:t>
      </w:r>
      <w:proofErr w:type="spellStart"/>
      <w:r w:rsidRPr="001650BC">
        <w:rPr>
          <w:rFonts w:ascii="Times New Roman" w:eastAsia="Courier New" w:hAnsi="Times New Roman" w:cs="Times New Roman"/>
          <w:sz w:val="24"/>
          <w:szCs w:val="24"/>
        </w:rPr>
        <w:t>Воткинского</w:t>
      </w:r>
      <w:proofErr w:type="spellEnd"/>
      <w:r w:rsidRPr="001650BC">
        <w:rPr>
          <w:rFonts w:ascii="Times New Roman" w:eastAsia="Courier New" w:hAnsi="Times New Roman" w:cs="Times New Roman"/>
          <w:sz w:val="24"/>
          <w:szCs w:val="24"/>
        </w:rPr>
        <w:t xml:space="preserve"> района  необходима  помощь  в  организации предоставления   информации,  о членах народных дружин задействованных  при   проведенных мероприятий по охране общественного порядка, рейдовых профилактических  мероприятиях.</w:t>
      </w:r>
    </w:p>
    <w:p w:rsidR="008735DE" w:rsidRPr="001650BC" w:rsidRDefault="008735DE" w:rsidP="008735DE">
      <w:pPr>
        <w:widowControl w:val="0"/>
        <w:spacing w:after="0" w:line="20" w:lineRule="atLeast"/>
        <w:ind w:firstLine="708"/>
        <w:jc w:val="both"/>
        <w:rPr>
          <w:rFonts w:ascii="Times New Roman" w:eastAsia="Courier New" w:hAnsi="Times New Roman" w:cs="Times New Roman"/>
          <w:color w:val="000000"/>
          <w:sz w:val="24"/>
          <w:szCs w:val="24"/>
        </w:rPr>
      </w:pPr>
      <w:proofErr w:type="gramStart"/>
      <w:r w:rsidRPr="001650BC">
        <w:rPr>
          <w:rFonts w:ascii="Times New Roman" w:eastAsia="Courier New" w:hAnsi="Times New Roman" w:cs="Times New Roman"/>
          <w:color w:val="000000"/>
          <w:sz w:val="24"/>
          <w:szCs w:val="24"/>
          <w:shd w:val="clear" w:color="auto" w:fill="FFFFFF"/>
        </w:rPr>
        <w:t>Также на  территории муниципального образования  «</w:t>
      </w:r>
      <w:proofErr w:type="spellStart"/>
      <w:r w:rsidRPr="001650BC">
        <w:rPr>
          <w:rFonts w:ascii="Times New Roman" w:eastAsia="Courier New" w:hAnsi="Times New Roman" w:cs="Times New Roman"/>
          <w:color w:val="000000"/>
          <w:sz w:val="24"/>
          <w:szCs w:val="24"/>
          <w:shd w:val="clear" w:color="auto" w:fill="FFFFFF"/>
        </w:rPr>
        <w:t>Воткинский</w:t>
      </w:r>
      <w:proofErr w:type="spellEnd"/>
      <w:r w:rsidRPr="001650BC">
        <w:rPr>
          <w:rFonts w:ascii="Times New Roman" w:eastAsia="Courier New" w:hAnsi="Times New Roman" w:cs="Times New Roman"/>
          <w:color w:val="000000"/>
          <w:sz w:val="24"/>
          <w:szCs w:val="24"/>
          <w:shd w:val="clear" w:color="auto" w:fill="FFFFFF"/>
        </w:rPr>
        <w:t xml:space="preserve"> район» в  интересах ОВД реализуются следующие  муниципальные программы правоохранительной направленности:  м</w:t>
      </w:r>
      <w:r w:rsidRPr="001650BC">
        <w:rPr>
          <w:rFonts w:ascii="Times New Roman" w:hAnsi="Times New Roman" w:cs="Times New Roman"/>
          <w:sz w:val="24"/>
          <w:szCs w:val="24"/>
        </w:rPr>
        <w:t>униципальная программа "Профилактика правонарушений 2015-2024 гг."; муниципальная программа «Комплексные меры противодействия злоупотреблению наркотикам и их незаконному обороту  2015-2024 гг.»;  муниципальная программа «Развитие образования и воспитание» организация летнего отдых детей, в трудной  жизненной ситуации на 2020г.;  м</w:t>
      </w:r>
      <w:r w:rsidRPr="001650BC">
        <w:rPr>
          <w:rFonts w:ascii="Times New Roman" w:eastAsia="Courier New" w:hAnsi="Times New Roman" w:cs="Times New Roman"/>
          <w:sz w:val="24"/>
          <w:szCs w:val="24"/>
        </w:rPr>
        <w:t>униципальная программа "Содержание и развитие городского хозяйства на 2020-2024</w:t>
      </w:r>
      <w:proofErr w:type="gramEnd"/>
      <w:r w:rsidRPr="001650BC">
        <w:rPr>
          <w:rFonts w:ascii="Times New Roman" w:eastAsia="Courier New" w:hAnsi="Times New Roman" w:cs="Times New Roman"/>
          <w:sz w:val="24"/>
          <w:szCs w:val="24"/>
        </w:rPr>
        <w:t xml:space="preserve"> гг.». </w:t>
      </w:r>
      <w:r w:rsidRPr="001650BC">
        <w:rPr>
          <w:rFonts w:ascii="Times New Roman" w:eastAsia="Courier New" w:hAnsi="Times New Roman" w:cs="Times New Roman"/>
          <w:color w:val="000000"/>
          <w:sz w:val="24"/>
          <w:szCs w:val="24"/>
        </w:rPr>
        <w:t xml:space="preserve">Заложенные средства на реализацию данных муниципальных программ профилактики в 2020 году реализованы в полном объеме. </w:t>
      </w:r>
    </w:p>
    <w:p w:rsidR="008735DE" w:rsidRPr="001650BC" w:rsidRDefault="008735DE" w:rsidP="008735DE">
      <w:pPr>
        <w:spacing w:after="0" w:line="20" w:lineRule="atLeast"/>
        <w:jc w:val="both"/>
        <w:rPr>
          <w:rFonts w:ascii="Times New Roman" w:hAnsi="Times New Roman" w:cs="Times New Roman"/>
          <w:sz w:val="24"/>
          <w:szCs w:val="24"/>
        </w:rPr>
      </w:pPr>
      <w:r w:rsidRPr="001650BC">
        <w:rPr>
          <w:rFonts w:ascii="Times New Roman" w:hAnsi="Times New Roman" w:cs="Times New Roman"/>
          <w:sz w:val="24"/>
          <w:szCs w:val="24"/>
        </w:rPr>
        <w:lastRenderedPageBreak/>
        <w:t xml:space="preserve">Возросло число преступлений  совершенных несовершеннолетними на территории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всего ими совершено  17 преступлений, в 2019 году – 9. Рост подростковой преступности  произошел за счет преступлений совершенных </w:t>
      </w:r>
      <w:proofErr w:type="gramStart"/>
      <w:r w:rsidRPr="001650BC">
        <w:rPr>
          <w:rFonts w:ascii="Times New Roman" w:hAnsi="Times New Roman" w:cs="Times New Roman"/>
          <w:sz w:val="24"/>
          <w:szCs w:val="24"/>
        </w:rPr>
        <w:t>подростками</w:t>
      </w:r>
      <w:proofErr w:type="gramEnd"/>
      <w:r w:rsidRPr="001650BC">
        <w:rPr>
          <w:rFonts w:ascii="Times New Roman" w:hAnsi="Times New Roman" w:cs="Times New Roman"/>
          <w:sz w:val="24"/>
          <w:szCs w:val="24"/>
        </w:rPr>
        <w:t xml:space="preserve"> не являющимися жителями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Одним подростком  являющимся  жителем</w:t>
      </w:r>
      <w:r w:rsidRPr="001650BC">
        <w:rPr>
          <w:rFonts w:ascii="Times New Roman" w:hAnsi="Times New Roman" w:cs="Times New Roman"/>
          <w:i/>
          <w:sz w:val="24"/>
          <w:szCs w:val="24"/>
        </w:rPr>
        <w:t xml:space="preserve"> </w:t>
      </w:r>
      <w:proofErr w:type="spellStart"/>
      <w:r w:rsidRPr="001650BC">
        <w:rPr>
          <w:rFonts w:ascii="Times New Roman" w:hAnsi="Times New Roman" w:cs="Times New Roman"/>
          <w:sz w:val="24"/>
          <w:szCs w:val="24"/>
        </w:rPr>
        <w:t>п</w:t>
      </w:r>
      <w:proofErr w:type="gramStart"/>
      <w:r w:rsidRPr="001650BC">
        <w:rPr>
          <w:rFonts w:ascii="Times New Roman" w:hAnsi="Times New Roman" w:cs="Times New Roman"/>
          <w:sz w:val="24"/>
          <w:szCs w:val="24"/>
        </w:rPr>
        <w:t>.П</w:t>
      </w:r>
      <w:proofErr w:type="gramEnd"/>
      <w:r w:rsidRPr="001650BC">
        <w:rPr>
          <w:rFonts w:ascii="Times New Roman" w:hAnsi="Times New Roman" w:cs="Times New Roman"/>
          <w:sz w:val="24"/>
          <w:szCs w:val="24"/>
        </w:rPr>
        <w:t>ермомайский</w:t>
      </w:r>
      <w:proofErr w:type="spellEnd"/>
      <w:r w:rsidRPr="001650BC">
        <w:rPr>
          <w:rFonts w:ascii="Times New Roman" w:hAnsi="Times New Roman" w:cs="Times New Roman"/>
          <w:sz w:val="24"/>
          <w:szCs w:val="24"/>
        </w:rPr>
        <w:t xml:space="preserve">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совершено 7 фактов краж. Еще 5 краж совершено группой подростками  на территории СНТ «Яблонька» (МО «Июльское»), которые  являются жителями </w:t>
      </w:r>
      <w:proofErr w:type="spellStart"/>
      <w:r w:rsidRPr="001650BC">
        <w:rPr>
          <w:rFonts w:ascii="Times New Roman" w:hAnsi="Times New Roman" w:cs="Times New Roman"/>
          <w:sz w:val="24"/>
          <w:szCs w:val="24"/>
        </w:rPr>
        <w:t>п</w:t>
      </w:r>
      <w:proofErr w:type="gramStart"/>
      <w:r w:rsidRPr="001650BC">
        <w:rPr>
          <w:rFonts w:ascii="Times New Roman" w:hAnsi="Times New Roman" w:cs="Times New Roman"/>
          <w:sz w:val="24"/>
          <w:szCs w:val="24"/>
        </w:rPr>
        <w:t>.И</w:t>
      </w:r>
      <w:proofErr w:type="gramEnd"/>
      <w:r w:rsidRPr="001650BC">
        <w:rPr>
          <w:rFonts w:ascii="Times New Roman" w:hAnsi="Times New Roman" w:cs="Times New Roman"/>
          <w:sz w:val="24"/>
          <w:szCs w:val="24"/>
        </w:rPr>
        <w:t>талмас</w:t>
      </w:r>
      <w:proofErr w:type="spellEnd"/>
      <w:r w:rsidRPr="001650BC">
        <w:rPr>
          <w:rFonts w:ascii="Times New Roman" w:hAnsi="Times New Roman" w:cs="Times New Roman"/>
          <w:sz w:val="24"/>
          <w:szCs w:val="24"/>
        </w:rPr>
        <w:t xml:space="preserve">  </w:t>
      </w:r>
      <w:proofErr w:type="spellStart"/>
      <w:r w:rsidRPr="001650BC">
        <w:rPr>
          <w:rFonts w:ascii="Times New Roman" w:hAnsi="Times New Roman" w:cs="Times New Roman"/>
          <w:sz w:val="24"/>
          <w:szCs w:val="24"/>
        </w:rPr>
        <w:t>Завьяловского</w:t>
      </w:r>
      <w:proofErr w:type="spellEnd"/>
      <w:r w:rsidRPr="001650BC">
        <w:rPr>
          <w:rFonts w:ascii="Times New Roman" w:hAnsi="Times New Roman" w:cs="Times New Roman"/>
          <w:sz w:val="24"/>
          <w:szCs w:val="24"/>
        </w:rPr>
        <w:t xml:space="preserve"> района и г.Ижевска.    </w:t>
      </w:r>
    </w:p>
    <w:p w:rsidR="008735DE" w:rsidRPr="001650BC" w:rsidRDefault="008735DE" w:rsidP="008735DE">
      <w:pPr>
        <w:spacing w:after="0" w:line="20" w:lineRule="atLeast"/>
        <w:jc w:val="both"/>
        <w:rPr>
          <w:rFonts w:ascii="Times New Roman" w:hAnsi="Times New Roman" w:cs="Times New Roman"/>
          <w:sz w:val="24"/>
          <w:szCs w:val="24"/>
        </w:rPr>
      </w:pPr>
      <w:r w:rsidRPr="001650BC">
        <w:rPr>
          <w:rFonts w:ascii="Times New Roman" w:hAnsi="Times New Roman" w:cs="Times New Roman"/>
          <w:sz w:val="24"/>
          <w:szCs w:val="24"/>
        </w:rPr>
        <w:t xml:space="preserve"> Всего на профилактическом учете  в межмуниципальном отделе МВД России «</w:t>
      </w:r>
      <w:proofErr w:type="spellStart"/>
      <w:r w:rsidRPr="001650BC">
        <w:rPr>
          <w:rFonts w:ascii="Times New Roman" w:hAnsi="Times New Roman" w:cs="Times New Roman"/>
          <w:sz w:val="24"/>
          <w:szCs w:val="24"/>
        </w:rPr>
        <w:t>Воткинский</w:t>
      </w:r>
      <w:proofErr w:type="spellEnd"/>
      <w:r w:rsidRPr="001650BC">
        <w:rPr>
          <w:rFonts w:ascii="Times New Roman" w:hAnsi="Times New Roman" w:cs="Times New Roman"/>
          <w:sz w:val="24"/>
          <w:szCs w:val="24"/>
        </w:rPr>
        <w:t xml:space="preserve">» состоит  34  несовершеннолетних,  проживающих  на территории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В</w:t>
      </w:r>
      <w:r w:rsidRPr="001650BC">
        <w:rPr>
          <w:rFonts w:ascii="Times New Roman" w:hAnsi="Times New Roman" w:cs="Times New Roman"/>
          <w:color w:val="7030A0"/>
          <w:sz w:val="24"/>
          <w:szCs w:val="24"/>
        </w:rPr>
        <w:t xml:space="preserve"> </w:t>
      </w:r>
      <w:r w:rsidRPr="001650BC">
        <w:rPr>
          <w:rFonts w:ascii="Times New Roman" w:hAnsi="Times New Roman" w:cs="Times New Roman"/>
          <w:sz w:val="24"/>
          <w:szCs w:val="24"/>
        </w:rPr>
        <w:t xml:space="preserve"> целях выявления нарушений законодательства в области прав несовершеннолетних сотрудниками полиции совместно  органами системы профилактики проведено 54  рейдовых мероприятия.  За неисполнение родителями (законными представителями несовершеннолетних)  обязанностей по содержанию и воспитанию несовершеннолетних (ст.5.35 </w:t>
      </w:r>
      <w:proofErr w:type="spellStart"/>
      <w:r w:rsidRPr="001650BC">
        <w:rPr>
          <w:rFonts w:ascii="Times New Roman" w:hAnsi="Times New Roman" w:cs="Times New Roman"/>
          <w:sz w:val="24"/>
          <w:szCs w:val="24"/>
        </w:rPr>
        <w:t>КоАП</w:t>
      </w:r>
      <w:proofErr w:type="spellEnd"/>
      <w:r w:rsidRPr="001650BC">
        <w:rPr>
          <w:rFonts w:ascii="Times New Roman" w:hAnsi="Times New Roman" w:cs="Times New Roman"/>
          <w:sz w:val="24"/>
          <w:szCs w:val="24"/>
        </w:rPr>
        <w:t xml:space="preserve"> РФ) было составлено 110 протоколов.  Также  к административной ответственности за вовлечение несовершеннолетних к употреблению спиртных напитков (ст.6.10 </w:t>
      </w:r>
      <w:proofErr w:type="spellStart"/>
      <w:r w:rsidRPr="001650BC">
        <w:rPr>
          <w:rFonts w:ascii="Times New Roman" w:hAnsi="Times New Roman" w:cs="Times New Roman"/>
          <w:sz w:val="24"/>
          <w:szCs w:val="24"/>
        </w:rPr>
        <w:t>КоАП</w:t>
      </w:r>
      <w:proofErr w:type="spellEnd"/>
      <w:r w:rsidRPr="001650BC">
        <w:rPr>
          <w:rFonts w:ascii="Times New Roman" w:hAnsi="Times New Roman" w:cs="Times New Roman"/>
          <w:sz w:val="24"/>
          <w:szCs w:val="24"/>
        </w:rPr>
        <w:t xml:space="preserve"> РФ)  привлечено 3 лица.  </w:t>
      </w:r>
    </w:p>
    <w:p w:rsidR="008735DE" w:rsidRPr="001650BC" w:rsidRDefault="008735DE" w:rsidP="008735DE">
      <w:pPr>
        <w:spacing w:after="0" w:line="20" w:lineRule="atLeast"/>
        <w:ind w:firstLine="708"/>
        <w:jc w:val="both"/>
        <w:rPr>
          <w:rFonts w:ascii="Times New Roman" w:hAnsi="Times New Roman" w:cs="Times New Roman"/>
          <w:sz w:val="24"/>
          <w:szCs w:val="24"/>
        </w:rPr>
      </w:pPr>
      <w:r w:rsidRPr="001650BC">
        <w:rPr>
          <w:rFonts w:ascii="Times New Roman" w:hAnsi="Times New Roman" w:cs="Times New Roman"/>
          <w:sz w:val="24"/>
          <w:szCs w:val="24"/>
        </w:rPr>
        <w:t xml:space="preserve">На территории </w:t>
      </w:r>
      <w:proofErr w:type="spellStart"/>
      <w:r w:rsidRPr="001650BC">
        <w:rPr>
          <w:rFonts w:ascii="Times New Roman" w:hAnsi="Times New Roman" w:cs="Times New Roman"/>
          <w:sz w:val="24"/>
          <w:szCs w:val="24"/>
        </w:rPr>
        <w:t>Воткинского</w:t>
      </w:r>
      <w:proofErr w:type="spellEnd"/>
      <w:r w:rsidRPr="001650BC">
        <w:rPr>
          <w:rFonts w:ascii="Times New Roman" w:hAnsi="Times New Roman" w:cs="Times New Roman"/>
          <w:sz w:val="24"/>
          <w:szCs w:val="24"/>
        </w:rPr>
        <w:t xml:space="preserve"> района на учет поставлено 56 дорожно-транспортных происшествий, в прошлом году 55. В  результате данных дорожно-транспортных происшествий  погибло 10 человек, в  2019 году 12. Получивших травмы людей в данных дорожно-транспортных происшествиях  возросло с 77 до 80 человек.</w:t>
      </w:r>
      <w:r w:rsidRPr="001650BC">
        <w:rPr>
          <w:rFonts w:ascii="Times New Roman" w:hAnsi="Times New Roman" w:cs="Times New Roman"/>
          <w:color w:val="FF0000"/>
          <w:sz w:val="24"/>
          <w:szCs w:val="24"/>
        </w:rPr>
        <w:t xml:space="preserve">  </w:t>
      </w:r>
      <w:r w:rsidRPr="001650BC">
        <w:rPr>
          <w:rFonts w:ascii="Times New Roman" w:hAnsi="Times New Roman" w:cs="Times New Roman"/>
          <w:sz w:val="24"/>
          <w:szCs w:val="24"/>
        </w:rPr>
        <w:t>Из числа зарегистрированных дорожно-транспортных происшествий, 11 совершено в состоянии опьянения, в прошлом году только  9.</w:t>
      </w:r>
      <w:r w:rsidRPr="001650BC">
        <w:rPr>
          <w:rFonts w:ascii="Times New Roman" w:hAnsi="Times New Roman" w:cs="Times New Roman"/>
          <w:color w:val="FF0000"/>
          <w:sz w:val="24"/>
          <w:szCs w:val="24"/>
        </w:rPr>
        <w:t xml:space="preserve">  </w:t>
      </w:r>
      <w:r w:rsidRPr="001650BC">
        <w:rPr>
          <w:rFonts w:ascii="Times New Roman" w:hAnsi="Times New Roman" w:cs="Times New Roman"/>
          <w:sz w:val="24"/>
          <w:szCs w:val="24"/>
        </w:rPr>
        <w:t>Возбуждено 5 уголовных дел  по фактам дорожно-транспортных происшествий, из них 2 по факту гибели людей.</w:t>
      </w:r>
      <w:r w:rsidRPr="001650BC">
        <w:rPr>
          <w:rFonts w:ascii="Times New Roman" w:hAnsi="Times New Roman" w:cs="Times New Roman"/>
          <w:color w:val="FF0000"/>
          <w:sz w:val="24"/>
          <w:szCs w:val="24"/>
        </w:rPr>
        <w:t xml:space="preserve"> </w:t>
      </w:r>
      <w:r w:rsidRPr="001650BC">
        <w:rPr>
          <w:rFonts w:ascii="Times New Roman" w:hAnsi="Times New Roman" w:cs="Times New Roman"/>
          <w:sz w:val="24"/>
          <w:szCs w:val="24"/>
        </w:rPr>
        <w:t>Выявлено 14 преступлений, предусматривающих   уголовную ответственность  за повторное управление транспортным средством  в состоянии опьянения, лицом ранее лишенным права управления и подвергнутому административному наказанию.</w:t>
      </w:r>
    </w:p>
    <w:p w:rsidR="008735DE" w:rsidRDefault="008735DE" w:rsidP="008735DE">
      <w:pPr>
        <w:pStyle w:val="2"/>
        <w:rPr>
          <w:color w:val="FF0000"/>
          <w:szCs w:val="28"/>
        </w:rPr>
      </w:pPr>
    </w:p>
    <w:p w:rsidR="008735DE" w:rsidRDefault="008735DE" w:rsidP="008735DE">
      <w:pPr>
        <w:pStyle w:val="2"/>
        <w:rPr>
          <w:color w:val="FF0000"/>
          <w:szCs w:val="28"/>
        </w:rPr>
      </w:pPr>
    </w:p>
    <w:p w:rsidR="008735DE" w:rsidRDefault="008735DE" w:rsidP="008735DE">
      <w:pPr>
        <w:pStyle w:val="2"/>
        <w:rPr>
          <w:color w:val="FF0000"/>
          <w:szCs w:val="28"/>
        </w:rPr>
      </w:pPr>
    </w:p>
    <w:p w:rsidR="008735DE" w:rsidRDefault="008735DE" w:rsidP="008735DE">
      <w:pPr>
        <w:pStyle w:val="2"/>
        <w:rPr>
          <w:color w:val="FF0000"/>
          <w:szCs w:val="28"/>
        </w:rPr>
      </w:pPr>
    </w:p>
    <w:p w:rsidR="008735DE" w:rsidRDefault="008735DE" w:rsidP="008735DE">
      <w:pPr>
        <w:pStyle w:val="2"/>
        <w:rPr>
          <w:color w:val="FF0000"/>
          <w:szCs w:val="28"/>
        </w:rPr>
      </w:pPr>
    </w:p>
    <w:p w:rsidR="008735DE" w:rsidRDefault="008735DE" w:rsidP="008735DE">
      <w:pPr>
        <w:pStyle w:val="2"/>
        <w:rPr>
          <w:color w:val="FF0000"/>
          <w:szCs w:val="28"/>
        </w:rPr>
      </w:pPr>
    </w:p>
    <w:p w:rsidR="008735DE" w:rsidRDefault="008735DE" w:rsidP="008735DE">
      <w:pPr>
        <w:pStyle w:val="2"/>
        <w:rPr>
          <w:color w:val="FF0000"/>
          <w:szCs w:val="28"/>
        </w:rPr>
      </w:pPr>
    </w:p>
    <w:p w:rsidR="008735DE" w:rsidRDefault="008735DE" w:rsidP="008735DE">
      <w:pPr>
        <w:pStyle w:val="2"/>
        <w:rPr>
          <w:color w:val="FF0000"/>
          <w:szCs w:val="28"/>
        </w:rPr>
      </w:pPr>
    </w:p>
    <w:p w:rsidR="008735DE" w:rsidRDefault="008735DE" w:rsidP="008735DE">
      <w:pPr>
        <w:pStyle w:val="2"/>
        <w:rPr>
          <w:color w:val="FF0000"/>
          <w:szCs w:val="28"/>
        </w:rPr>
      </w:pPr>
    </w:p>
    <w:p w:rsidR="008735DE" w:rsidRDefault="008735DE" w:rsidP="008735DE">
      <w:pPr>
        <w:pStyle w:val="2"/>
        <w:rPr>
          <w:color w:val="FF0000"/>
          <w:szCs w:val="28"/>
        </w:rPr>
      </w:pPr>
    </w:p>
    <w:p w:rsidR="008735DE" w:rsidRDefault="008735DE" w:rsidP="008735DE">
      <w:pPr>
        <w:pStyle w:val="2"/>
        <w:rPr>
          <w:color w:val="FF0000"/>
          <w:szCs w:val="28"/>
        </w:rPr>
      </w:pPr>
    </w:p>
    <w:p w:rsidR="008735DE" w:rsidRDefault="008735DE" w:rsidP="008735DE">
      <w:pPr>
        <w:pStyle w:val="2"/>
        <w:rPr>
          <w:color w:val="FF0000"/>
          <w:szCs w:val="28"/>
        </w:rPr>
      </w:pPr>
    </w:p>
    <w:p w:rsidR="008735DE" w:rsidRPr="00141225" w:rsidRDefault="008735DE" w:rsidP="008735DE">
      <w:pPr>
        <w:pStyle w:val="2"/>
        <w:jc w:val="right"/>
        <w:rPr>
          <w:rFonts w:ascii="Times New Roman" w:hAnsi="Times New Roman" w:cs="Times New Roman"/>
        </w:rPr>
      </w:pPr>
      <w:r w:rsidRPr="00141225">
        <w:rPr>
          <w:rFonts w:ascii="Times New Roman" w:hAnsi="Times New Roman" w:cs="Times New Roman"/>
        </w:rPr>
        <w:lastRenderedPageBreak/>
        <w:t xml:space="preserve">Приложение </w:t>
      </w:r>
    </w:p>
    <w:p w:rsidR="008735DE" w:rsidRPr="001650BC" w:rsidRDefault="008735DE" w:rsidP="008735DE">
      <w:pPr>
        <w:spacing w:line="240" w:lineRule="auto"/>
        <w:jc w:val="center"/>
        <w:rPr>
          <w:rFonts w:ascii="Times New Roman" w:hAnsi="Times New Roman" w:cs="Times New Roman"/>
          <w:b/>
          <w:szCs w:val="28"/>
        </w:rPr>
      </w:pPr>
      <w:r w:rsidRPr="001650BC">
        <w:rPr>
          <w:rFonts w:ascii="Times New Roman" w:hAnsi="Times New Roman" w:cs="Times New Roman"/>
          <w:b/>
          <w:szCs w:val="28"/>
        </w:rPr>
        <w:t>График, диаграммы к отчету</w:t>
      </w:r>
    </w:p>
    <w:p w:rsidR="008735DE" w:rsidRPr="001650BC" w:rsidRDefault="008735DE" w:rsidP="008735DE">
      <w:pPr>
        <w:spacing w:line="240" w:lineRule="auto"/>
        <w:jc w:val="center"/>
        <w:rPr>
          <w:rFonts w:ascii="Times New Roman" w:hAnsi="Times New Roman" w:cs="Times New Roman"/>
          <w:b/>
          <w:sz w:val="26"/>
          <w:szCs w:val="26"/>
        </w:rPr>
      </w:pPr>
      <w:r>
        <w:rPr>
          <w:b/>
          <w:sz w:val="26"/>
          <w:szCs w:val="26"/>
        </w:rPr>
        <w:t xml:space="preserve"> </w:t>
      </w:r>
      <w:r w:rsidRPr="001650BC">
        <w:rPr>
          <w:rFonts w:ascii="Times New Roman" w:hAnsi="Times New Roman" w:cs="Times New Roman"/>
          <w:b/>
          <w:sz w:val="26"/>
          <w:szCs w:val="26"/>
        </w:rPr>
        <w:t xml:space="preserve">Динамика регистрации преступлений </w:t>
      </w:r>
    </w:p>
    <w:p w:rsidR="008735DE" w:rsidRPr="001650BC" w:rsidRDefault="008735DE" w:rsidP="008735DE">
      <w:pPr>
        <w:spacing w:line="240" w:lineRule="auto"/>
        <w:jc w:val="center"/>
        <w:rPr>
          <w:rFonts w:ascii="Times New Roman" w:hAnsi="Times New Roman" w:cs="Times New Roman"/>
          <w:b/>
          <w:sz w:val="26"/>
          <w:szCs w:val="26"/>
        </w:rPr>
      </w:pPr>
      <w:r w:rsidRPr="001650BC">
        <w:rPr>
          <w:rFonts w:ascii="Times New Roman" w:hAnsi="Times New Roman" w:cs="Times New Roman"/>
          <w:b/>
          <w:sz w:val="26"/>
          <w:szCs w:val="26"/>
        </w:rPr>
        <w:t>на территории обслуживания МО МВД России  «</w:t>
      </w:r>
      <w:proofErr w:type="spellStart"/>
      <w:r w:rsidRPr="001650BC">
        <w:rPr>
          <w:rFonts w:ascii="Times New Roman" w:hAnsi="Times New Roman" w:cs="Times New Roman"/>
          <w:b/>
          <w:sz w:val="26"/>
          <w:szCs w:val="26"/>
        </w:rPr>
        <w:t>Воткинский</w:t>
      </w:r>
      <w:proofErr w:type="spellEnd"/>
      <w:r w:rsidRPr="001650BC">
        <w:rPr>
          <w:rFonts w:ascii="Times New Roman" w:hAnsi="Times New Roman" w:cs="Times New Roman"/>
          <w:b/>
          <w:sz w:val="26"/>
          <w:szCs w:val="26"/>
        </w:rPr>
        <w:t xml:space="preserve">» </w:t>
      </w:r>
    </w:p>
    <w:p w:rsidR="008735DE" w:rsidRPr="0020199C" w:rsidRDefault="008735DE" w:rsidP="008735DE">
      <w:pPr>
        <w:spacing w:line="240" w:lineRule="auto"/>
        <w:jc w:val="center"/>
        <w:rPr>
          <w:sz w:val="26"/>
          <w:szCs w:val="26"/>
        </w:rPr>
      </w:pPr>
      <w:r>
        <w:rPr>
          <w:noProof/>
          <w:sz w:val="26"/>
          <w:szCs w:val="26"/>
          <w:lang w:eastAsia="ru-RU"/>
        </w:rPr>
        <w:drawing>
          <wp:anchor distT="0" distB="0" distL="114300" distR="114300" simplePos="0" relativeHeight="251659264" behindDoc="0" locked="0" layoutInCell="1" allowOverlap="1">
            <wp:simplePos x="0" y="0"/>
            <wp:positionH relativeFrom="column">
              <wp:posOffset>408940</wp:posOffset>
            </wp:positionH>
            <wp:positionV relativeFrom="paragraph">
              <wp:posOffset>302895</wp:posOffset>
            </wp:positionV>
            <wp:extent cx="5257800" cy="3486785"/>
            <wp:effectExtent l="0" t="0" r="0" b="0"/>
            <wp:wrapTopAndBottom/>
            <wp:docPr id="10"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20199C">
        <w:rPr>
          <w:sz w:val="26"/>
          <w:szCs w:val="26"/>
        </w:rPr>
        <w:t>(за 2019-2020 г.г.)</w:t>
      </w:r>
    </w:p>
    <w:p w:rsidR="008735DE" w:rsidRPr="001650BC" w:rsidRDefault="008735DE" w:rsidP="008735DE">
      <w:pPr>
        <w:tabs>
          <w:tab w:val="left" w:pos="4260"/>
        </w:tabs>
        <w:spacing w:after="0" w:line="240" w:lineRule="auto"/>
        <w:jc w:val="center"/>
        <w:rPr>
          <w:rFonts w:ascii="Times New Roman" w:hAnsi="Times New Roman" w:cs="Times New Roman"/>
          <w:b/>
          <w:sz w:val="24"/>
          <w:szCs w:val="24"/>
        </w:rPr>
      </w:pPr>
      <w:r w:rsidRPr="001650BC">
        <w:rPr>
          <w:rFonts w:ascii="Times New Roman" w:hAnsi="Times New Roman" w:cs="Times New Roman"/>
          <w:b/>
          <w:sz w:val="24"/>
          <w:szCs w:val="24"/>
        </w:rPr>
        <w:t>Уровень преступности</w:t>
      </w:r>
    </w:p>
    <w:p w:rsidR="008735DE" w:rsidRPr="001650BC" w:rsidRDefault="008735DE" w:rsidP="008735DE">
      <w:pPr>
        <w:tabs>
          <w:tab w:val="left" w:pos="4260"/>
        </w:tabs>
        <w:spacing w:after="0" w:line="240" w:lineRule="auto"/>
        <w:jc w:val="center"/>
        <w:rPr>
          <w:rFonts w:ascii="Times New Roman" w:hAnsi="Times New Roman" w:cs="Times New Roman"/>
          <w:b/>
          <w:sz w:val="24"/>
          <w:szCs w:val="24"/>
        </w:rPr>
      </w:pPr>
      <w:r w:rsidRPr="001650BC">
        <w:rPr>
          <w:rFonts w:ascii="Times New Roman" w:hAnsi="Times New Roman" w:cs="Times New Roman"/>
          <w:b/>
          <w:sz w:val="24"/>
          <w:szCs w:val="24"/>
        </w:rPr>
        <w:t xml:space="preserve"> в расчете на 10 тыс. населения </w:t>
      </w:r>
    </w:p>
    <w:p w:rsidR="008735DE" w:rsidRPr="001650BC" w:rsidRDefault="008735DE" w:rsidP="008735DE">
      <w:pPr>
        <w:tabs>
          <w:tab w:val="left" w:pos="4260"/>
        </w:tabs>
        <w:spacing w:after="0" w:line="240" w:lineRule="auto"/>
        <w:jc w:val="center"/>
        <w:rPr>
          <w:rFonts w:ascii="Times New Roman" w:hAnsi="Times New Roman" w:cs="Times New Roman"/>
          <w:b/>
          <w:sz w:val="24"/>
          <w:szCs w:val="24"/>
        </w:rPr>
      </w:pPr>
      <w:r w:rsidRPr="001650BC">
        <w:rPr>
          <w:rFonts w:ascii="Times New Roman" w:hAnsi="Times New Roman" w:cs="Times New Roman"/>
          <w:b/>
          <w:sz w:val="24"/>
          <w:szCs w:val="24"/>
        </w:rPr>
        <w:t xml:space="preserve"> ( 2018-2020 г.г.)</w:t>
      </w:r>
    </w:p>
    <w:p w:rsidR="008735DE" w:rsidRPr="002E0CE8" w:rsidRDefault="008735DE" w:rsidP="008735DE">
      <w:pPr>
        <w:tabs>
          <w:tab w:val="left" w:pos="4260"/>
        </w:tabs>
        <w:spacing w:line="240" w:lineRule="auto"/>
        <w:jc w:val="center"/>
        <w:rPr>
          <w:szCs w:val="28"/>
        </w:rPr>
      </w:pPr>
      <w:r>
        <w:rPr>
          <w:b/>
          <w:i/>
          <w:noProof/>
          <w:color w:val="FF0000"/>
          <w:szCs w:val="28"/>
          <w:lang w:eastAsia="ru-RU"/>
        </w:rPr>
        <w:drawing>
          <wp:inline distT="0" distB="0" distL="0" distR="0">
            <wp:extent cx="5972175" cy="2733675"/>
            <wp:effectExtent l="0" t="0" r="0" b="0"/>
            <wp:docPr id="11"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735DE" w:rsidRDefault="008735DE" w:rsidP="008735DE">
      <w:pPr>
        <w:pStyle w:val="21"/>
        <w:jc w:val="center"/>
        <w:rPr>
          <w:b/>
          <w:sz w:val="26"/>
          <w:szCs w:val="26"/>
        </w:rPr>
      </w:pPr>
    </w:p>
    <w:p w:rsidR="008735DE" w:rsidRDefault="008735DE" w:rsidP="008735DE">
      <w:pPr>
        <w:pStyle w:val="21"/>
        <w:jc w:val="center"/>
        <w:rPr>
          <w:b/>
          <w:sz w:val="26"/>
          <w:szCs w:val="26"/>
        </w:rPr>
      </w:pPr>
    </w:p>
    <w:p w:rsidR="008735DE" w:rsidRDefault="008735DE" w:rsidP="008735DE">
      <w:pPr>
        <w:pStyle w:val="21"/>
        <w:jc w:val="center"/>
        <w:rPr>
          <w:b/>
          <w:sz w:val="26"/>
          <w:szCs w:val="26"/>
        </w:rPr>
      </w:pPr>
    </w:p>
    <w:p w:rsidR="008735DE" w:rsidRDefault="008735DE" w:rsidP="008735DE">
      <w:pPr>
        <w:pStyle w:val="21"/>
        <w:jc w:val="center"/>
        <w:rPr>
          <w:b/>
          <w:sz w:val="26"/>
          <w:szCs w:val="26"/>
        </w:rPr>
      </w:pPr>
    </w:p>
    <w:p w:rsidR="008735DE" w:rsidRPr="007F4094" w:rsidRDefault="008735DE" w:rsidP="008735DE">
      <w:pPr>
        <w:pStyle w:val="21"/>
        <w:jc w:val="center"/>
        <w:rPr>
          <w:b/>
          <w:sz w:val="26"/>
          <w:szCs w:val="26"/>
        </w:rPr>
      </w:pPr>
      <w:r w:rsidRPr="007F4094">
        <w:rPr>
          <w:b/>
          <w:sz w:val="26"/>
          <w:szCs w:val="26"/>
        </w:rPr>
        <w:lastRenderedPageBreak/>
        <w:t xml:space="preserve">Динамика регистрации преступлений  на  территории  </w:t>
      </w:r>
    </w:p>
    <w:p w:rsidR="008735DE" w:rsidRPr="007F4094" w:rsidRDefault="008735DE" w:rsidP="008735DE">
      <w:pPr>
        <w:pStyle w:val="21"/>
        <w:jc w:val="center"/>
        <w:rPr>
          <w:b/>
          <w:sz w:val="26"/>
          <w:szCs w:val="26"/>
        </w:rPr>
      </w:pPr>
      <w:r w:rsidRPr="007F4094">
        <w:rPr>
          <w:b/>
          <w:sz w:val="26"/>
          <w:szCs w:val="26"/>
        </w:rPr>
        <w:t xml:space="preserve">муниципальных  образований </w:t>
      </w:r>
      <w:proofErr w:type="spellStart"/>
      <w:r w:rsidRPr="007F4094">
        <w:rPr>
          <w:b/>
          <w:sz w:val="26"/>
          <w:szCs w:val="26"/>
        </w:rPr>
        <w:t>Воткинского</w:t>
      </w:r>
      <w:proofErr w:type="spellEnd"/>
      <w:r w:rsidRPr="007F4094">
        <w:rPr>
          <w:b/>
          <w:sz w:val="26"/>
          <w:szCs w:val="26"/>
        </w:rPr>
        <w:t xml:space="preserve"> района, </w:t>
      </w:r>
    </w:p>
    <w:p w:rsidR="008735DE" w:rsidRDefault="008735DE" w:rsidP="008735DE">
      <w:pPr>
        <w:pStyle w:val="2"/>
        <w:jc w:val="center"/>
        <w:rPr>
          <w:color w:val="FF0000"/>
          <w:szCs w:val="28"/>
        </w:rPr>
      </w:pPr>
      <w:r>
        <w:rPr>
          <w:noProof/>
          <w:sz w:val="26"/>
          <w:szCs w:val="26"/>
          <w:lang w:eastAsia="ru-RU"/>
        </w:rPr>
        <w:drawing>
          <wp:anchor distT="0" distB="0" distL="114300" distR="114300" simplePos="0" relativeHeight="251660288" behindDoc="0" locked="0" layoutInCell="1" allowOverlap="1">
            <wp:simplePos x="0" y="0"/>
            <wp:positionH relativeFrom="column">
              <wp:posOffset>-913765</wp:posOffset>
            </wp:positionH>
            <wp:positionV relativeFrom="paragraph">
              <wp:posOffset>248285</wp:posOffset>
            </wp:positionV>
            <wp:extent cx="7391400" cy="4367530"/>
            <wp:effectExtent l="0" t="0" r="0" b="0"/>
            <wp:wrapTopAndBottom/>
            <wp:docPr id="12"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7F4094">
        <w:rPr>
          <w:b/>
          <w:sz w:val="26"/>
          <w:szCs w:val="26"/>
        </w:rPr>
        <w:t>за 2019г.-2020</w:t>
      </w:r>
      <w:r w:rsidRPr="0020199C">
        <w:rPr>
          <w:b/>
          <w:szCs w:val="28"/>
        </w:rPr>
        <w:t>г</w:t>
      </w:r>
    </w:p>
    <w:p w:rsidR="008735DE" w:rsidRPr="007F4094" w:rsidRDefault="008735DE" w:rsidP="008735DE"/>
    <w:p w:rsidR="008735DE" w:rsidRPr="007F4094" w:rsidRDefault="008735DE" w:rsidP="008735DE"/>
    <w:p w:rsidR="008735DE" w:rsidRDefault="008735DE" w:rsidP="008735DE">
      <w:pPr>
        <w:jc w:val="center"/>
      </w:pPr>
    </w:p>
    <w:p w:rsidR="008735DE" w:rsidRDefault="008735DE" w:rsidP="008735DE">
      <w:pPr>
        <w:jc w:val="center"/>
      </w:pPr>
    </w:p>
    <w:p w:rsidR="008735DE" w:rsidRDefault="008735DE" w:rsidP="008735DE">
      <w:pPr>
        <w:jc w:val="center"/>
      </w:pPr>
    </w:p>
    <w:p w:rsidR="008735DE" w:rsidRDefault="008735DE" w:rsidP="008735DE">
      <w:pPr>
        <w:jc w:val="center"/>
      </w:pPr>
    </w:p>
    <w:p w:rsidR="008735DE" w:rsidRDefault="008735DE" w:rsidP="008735DE">
      <w:pPr>
        <w:jc w:val="center"/>
      </w:pPr>
    </w:p>
    <w:p w:rsidR="008735DE" w:rsidRDefault="008735DE" w:rsidP="008735DE">
      <w:pPr>
        <w:jc w:val="center"/>
      </w:pPr>
    </w:p>
    <w:p w:rsidR="008735DE" w:rsidRDefault="008735DE" w:rsidP="008735DE">
      <w:pPr>
        <w:jc w:val="center"/>
      </w:pPr>
    </w:p>
    <w:p w:rsidR="008735DE" w:rsidRDefault="008735DE" w:rsidP="008735DE">
      <w:pPr>
        <w:jc w:val="center"/>
      </w:pPr>
    </w:p>
    <w:p w:rsidR="008735DE" w:rsidRDefault="008735DE" w:rsidP="008735DE">
      <w:pPr>
        <w:jc w:val="center"/>
      </w:pPr>
    </w:p>
    <w:p w:rsidR="008735DE" w:rsidRPr="007F4094" w:rsidRDefault="008735DE" w:rsidP="008735DE">
      <w:pPr>
        <w:jc w:val="center"/>
      </w:pPr>
    </w:p>
    <w:p w:rsidR="008735DE" w:rsidRPr="007F4094" w:rsidRDefault="008735DE" w:rsidP="008735DE"/>
    <w:p w:rsidR="008735DE" w:rsidRPr="001650BC" w:rsidRDefault="008735DE" w:rsidP="008735DE">
      <w:pPr>
        <w:tabs>
          <w:tab w:val="left" w:pos="2130"/>
        </w:tabs>
        <w:spacing w:after="0" w:line="240" w:lineRule="auto"/>
        <w:jc w:val="center"/>
        <w:rPr>
          <w:rFonts w:ascii="Times New Roman" w:hAnsi="Times New Roman" w:cs="Times New Roman"/>
          <w:b/>
          <w:szCs w:val="28"/>
        </w:rPr>
      </w:pPr>
      <w:r w:rsidRPr="001650BC">
        <w:rPr>
          <w:rFonts w:ascii="Times New Roman" w:hAnsi="Times New Roman" w:cs="Times New Roman"/>
          <w:b/>
          <w:szCs w:val="28"/>
        </w:rPr>
        <w:lastRenderedPageBreak/>
        <w:t xml:space="preserve">Структура  преступности </w:t>
      </w:r>
    </w:p>
    <w:p w:rsidR="008735DE" w:rsidRPr="001650BC" w:rsidRDefault="008735DE" w:rsidP="008735DE">
      <w:pPr>
        <w:tabs>
          <w:tab w:val="left" w:pos="2130"/>
        </w:tabs>
        <w:spacing w:after="0" w:line="240" w:lineRule="auto"/>
        <w:jc w:val="center"/>
        <w:rPr>
          <w:rFonts w:ascii="Times New Roman" w:hAnsi="Times New Roman" w:cs="Times New Roman"/>
          <w:b/>
          <w:szCs w:val="28"/>
        </w:rPr>
      </w:pPr>
      <w:r w:rsidRPr="001650BC">
        <w:rPr>
          <w:rFonts w:ascii="Times New Roman" w:hAnsi="Times New Roman" w:cs="Times New Roman"/>
          <w:b/>
          <w:szCs w:val="28"/>
        </w:rPr>
        <w:t xml:space="preserve">на территории   </w:t>
      </w:r>
      <w:proofErr w:type="spellStart"/>
      <w:r w:rsidRPr="001650BC">
        <w:rPr>
          <w:rFonts w:ascii="Times New Roman" w:hAnsi="Times New Roman" w:cs="Times New Roman"/>
          <w:b/>
          <w:szCs w:val="28"/>
        </w:rPr>
        <w:t>Воткинского</w:t>
      </w:r>
      <w:proofErr w:type="spellEnd"/>
      <w:r w:rsidRPr="001650BC">
        <w:rPr>
          <w:rFonts w:ascii="Times New Roman" w:hAnsi="Times New Roman" w:cs="Times New Roman"/>
          <w:b/>
          <w:szCs w:val="28"/>
        </w:rPr>
        <w:t xml:space="preserve">  района </w:t>
      </w:r>
    </w:p>
    <w:p w:rsidR="008735DE" w:rsidRPr="001650BC" w:rsidRDefault="008735DE" w:rsidP="008735DE">
      <w:pPr>
        <w:tabs>
          <w:tab w:val="left" w:pos="2415"/>
        </w:tabs>
        <w:spacing w:after="0" w:line="240" w:lineRule="auto"/>
        <w:jc w:val="center"/>
        <w:rPr>
          <w:rFonts w:ascii="Times New Roman" w:hAnsi="Times New Roman" w:cs="Times New Roman"/>
          <w:szCs w:val="28"/>
        </w:rPr>
      </w:pPr>
      <w:r w:rsidRPr="001650BC">
        <w:rPr>
          <w:rFonts w:ascii="Times New Roman" w:hAnsi="Times New Roman" w:cs="Times New Roman"/>
          <w:szCs w:val="28"/>
        </w:rPr>
        <w:t>( 2020 г.)</w:t>
      </w:r>
    </w:p>
    <w:p w:rsidR="008735DE" w:rsidRDefault="008735DE" w:rsidP="008735DE">
      <w:pPr>
        <w:tabs>
          <w:tab w:val="left" w:pos="2415"/>
        </w:tabs>
        <w:spacing w:line="240" w:lineRule="auto"/>
        <w:jc w:val="center"/>
        <w:rPr>
          <w:szCs w:val="28"/>
        </w:rPr>
      </w:pPr>
    </w:p>
    <w:p w:rsidR="008735DE" w:rsidRPr="006D2190" w:rsidRDefault="008735DE" w:rsidP="008735DE">
      <w:pPr>
        <w:tabs>
          <w:tab w:val="left" w:pos="2415"/>
        </w:tabs>
        <w:spacing w:line="240" w:lineRule="auto"/>
        <w:jc w:val="center"/>
        <w:rPr>
          <w:szCs w:val="28"/>
        </w:rPr>
      </w:pPr>
    </w:p>
    <w:p w:rsidR="008735DE" w:rsidRPr="007F4094" w:rsidRDefault="008735DE" w:rsidP="008735DE">
      <w:r>
        <w:rPr>
          <w:b/>
          <w:noProof/>
          <w:color w:val="FF0000"/>
          <w:sz w:val="26"/>
          <w:szCs w:val="26"/>
          <w:lang w:eastAsia="ru-RU"/>
        </w:rPr>
        <w:drawing>
          <wp:inline distT="0" distB="0" distL="0" distR="0">
            <wp:extent cx="5848350" cy="4229100"/>
            <wp:effectExtent l="0" t="0" r="0" b="0"/>
            <wp:docPr id="13"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35DE" w:rsidRDefault="008735DE" w:rsidP="008735DE"/>
    <w:p w:rsidR="008735DE" w:rsidRPr="007F4094" w:rsidRDefault="008735DE" w:rsidP="008735DE"/>
    <w:p w:rsidR="008735DE" w:rsidRDefault="008735DE" w:rsidP="008735DE">
      <w:pPr>
        <w:spacing w:line="240" w:lineRule="auto"/>
        <w:jc w:val="center"/>
        <w:rPr>
          <w:rFonts w:ascii="Times New Roman" w:hAnsi="Times New Roman" w:cs="Times New Roman"/>
          <w:b/>
          <w:szCs w:val="28"/>
        </w:rPr>
      </w:pPr>
    </w:p>
    <w:p w:rsidR="008735DE" w:rsidRDefault="008735DE" w:rsidP="008735DE">
      <w:pPr>
        <w:spacing w:line="240" w:lineRule="auto"/>
        <w:jc w:val="center"/>
        <w:rPr>
          <w:rFonts w:ascii="Times New Roman" w:hAnsi="Times New Roman" w:cs="Times New Roman"/>
          <w:b/>
          <w:szCs w:val="28"/>
        </w:rPr>
      </w:pPr>
    </w:p>
    <w:p w:rsidR="008735DE" w:rsidRDefault="008735DE" w:rsidP="008735DE">
      <w:pPr>
        <w:spacing w:line="240" w:lineRule="auto"/>
        <w:jc w:val="center"/>
        <w:rPr>
          <w:rFonts w:ascii="Times New Roman" w:hAnsi="Times New Roman" w:cs="Times New Roman"/>
          <w:b/>
          <w:szCs w:val="28"/>
        </w:rPr>
      </w:pPr>
    </w:p>
    <w:p w:rsidR="008735DE" w:rsidRDefault="008735DE" w:rsidP="008735DE">
      <w:pPr>
        <w:spacing w:line="240" w:lineRule="auto"/>
        <w:jc w:val="center"/>
        <w:rPr>
          <w:rFonts w:ascii="Times New Roman" w:hAnsi="Times New Roman" w:cs="Times New Roman"/>
          <w:b/>
          <w:szCs w:val="28"/>
        </w:rPr>
      </w:pPr>
    </w:p>
    <w:p w:rsidR="008735DE" w:rsidRDefault="008735DE" w:rsidP="008735DE">
      <w:pPr>
        <w:spacing w:line="240" w:lineRule="auto"/>
        <w:jc w:val="center"/>
        <w:rPr>
          <w:rFonts w:ascii="Times New Roman" w:hAnsi="Times New Roman" w:cs="Times New Roman"/>
          <w:b/>
          <w:szCs w:val="28"/>
        </w:rPr>
      </w:pPr>
    </w:p>
    <w:p w:rsidR="008735DE" w:rsidRDefault="008735DE" w:rsidP="008735DE">
      <w:pPr>
        <w:spacing w:line="240" w:lineRule="auto"/>
        <w:jc w:val="center"/>
        <w:rPr>
          <w:rFonts w:ascii="Times New Roman" w:hAnsi="Times New Roman" w:cs="Times New Roman"/>
          <w:b/>
          <w:szCs w:val="28"/>
        </w:rPr>
      </w:pPr>
    </w:p>
    <w:p w:rsidR="008735DE" w:rsidRDefault="008735DE" w:rsidP="008735DE">
      <w:pPr>
        <w:spacing w:line="240" w:lineRule="auto"/>
        <w:jc w:val="center"/>
        <w:rPr>
          <w:rFonts w:ascii="Times New Roman" w:hAnsi="Times New Roman" w:cs="Times New Roman"/>
          <w:b/>
          <w:szCs w:val="28"/>
        </w:rPr>
      </w:pPr>
    </w:p>
    <w:p w:rsidR="008735DE" w:rsidRDefault="008735DE" w:rsidP="008735DE">
      <w:pPr>
        <w:spacing w:line="240" w:lineRule="auto"/>
        <w:jc w:val="center"/>
        <w:rPr>
          <w:rFonts w:ascii="Times New Roman" w:hAnsi="Times New Roman" w:cs="Times New Roman"/>
          <w:b/>
          <w:szCs w:val="28"/>
        </w:rPr>
      </w:pPr>
    </w:p>
    <w:p w:rsidR="008735DE" w:rsidRDefault="008735DE" w:rsidP="008735DE">
      <w:pPr>
        <w:spacing w:line="240" w:lineRule="auto"/>
        <w:jc w:val="center"/>
        <w:rPr>
          <w:rFonts w:ascii="Times New Roman" w:hAnsi="Times New Roman" w:cs="Times New Roman"/>
          <w:b/>
          <w:szCs w:val="28"/>
        </w:rPr>
      </w:pPr>
    </w:p>
    <w:p w:rsidR="008735DE" w:rsidRDefault="008735DE" w:rsidP="008735DE">
      <w:pPr>
        <w:spacing w:line="240" w:lineRule="auto"/>
        <w:jc w:val="center"/>
        <w:rPr>
          <w:rFonts w:ascii="Times New Roman" w:hAnsi="Times New Roman" w:cs="Times New Roman"/>
          <w:b/>
          <w:szCs w:val="28"/>
        </w:rPr>
      </w:pPr>
    </w:p>
    <w:p w:rsidR="008735DE" w:rsidRDefault="008735DE" w:rsidP="008735DE">
      <w:pPr>
        <w:spacing w:line="240" w:lineRule="auto"/>
        <w:jc w:val="center"/>
        <w:rPr>
          <w:rFonts w:ascii="Times New Roman" w:hAnsi="Times New Roman" w:cs="Times New Roman"/>
          <w:b/>
          <w:szCs w:val="28"/>
        </w:rPr>
      </w:pPr>
    </w:p>
    <w:p w:rsidR="008735DE" w:rsidRDefault="008735DE" w:rsidP="008735DE">
      <w:pPr>
        <w:spacing w:line="240" w:lineRule="auto"/>
        <w:jc w:val="center"/>
        <w:rPr>
          <w:rFonts w:ascii="Times New Roman" w:hAnsi="Times New Roman" w:cs="Times New Roman"/>
          <w:b/>
          <w:szCs w:val="28"/>
        </w:rPr>
      </w:pPr>
    </w:p>
    <w:p w:rsidR="008735DE" w:rsidRPr="001650BC" w:rsidRDefault="008735DE" w:rsidP="008735DE">
      <w:pPr>
        <w:spacing w:line="240" w:lineRule="auto"/>
        <w:jc w:val="center"/>
        <w:rPr>
          <w:rFonts w:ascii="Times New Roman" w:hAnsi="Times New Roman" w:cs="Times New Roman"/>
          <w:b/>
          <w:szCs w:val="28"/>
        </w:rPr>
      </w:pPr>
      <w:r w:rsidRPr="001650BC">
        <w:rPr>
          <w:rFonts w:ascii="Times New Roman" w:hAnsi="Times New Roman" w:cs="Times New Roman"/>
          <w:b/>
          <w:szCs w:val="28"/>
        </w:rPr>
        <w:lastRenderedPageBreak/>
        <w:t>Динамика регистрации</w:t>
      </w:r>
    </w:p>
    <w:p w:rsidR="008735DE" w:rsidRPr="001650BC" w:rsidRDefault="008735DE" w:rsidP="008735DE">
      <w:pPr>
        <w:spacing w:line="240" w:lineRule="auto"/>
        <w:jc w:val="center"/>
        <w:rPr>
          <w:rFonts w:ascii="Times New Roman" w:hAnsi="Times New Roman" w:cs="Times New Roman"/>
          <w:b/>
          <w:szCs w:val="28"/>
        </w:rPr>
      </w:pPr>
      <w:r w:rsidRPr="001650BC">
        <w:rPr>
          <w:rFonts w:ascii="Times New Roman" w:hAnsi="Times New Roman" w:cs="Times New Roman"/>
          <w:b/>
          <w:szCs w:val="28"/>
        </w:rPr>
        <w:t xml:space="preserve"> тяжких, особо тяжких  преступлений против личности </w:t>
      </w:r>
    </w:p>
    <w:p w:rsidR="008735DE" w:rsidRPr="001650BC" w:rsidRDefault="008735DE" w:rsidP="008735DE">
      <w:pPr>
        <w:spacing w:line="240" w:lineRule="auto"/>
        <w:jc w:val="center"/>
        <w:rPr>
          <w:rFonts w:ascii="Times New Roman" w:hAnsi="Times New Roman" w:cs="Times New Roman"/>
          <w:b/>
          <w:szCs w:val="28"/>
        </w:rPr>
      </w:pPr>
      <w:r w:rsidRPr="001650BC">
        <w:rPr>
          <w:rFonts w:ascii="Times New Roman" w:hAnsi="Times New Roman" w:cs="Times New Roman"/>
          <w:b/>
          <w:szCs w:val="28"/>
        </w:rPr>
        <w:t xml:space="preserve">на территории </w:t>
      </w:r>
      <w:proofErr w:type="spellStart"/>
      <w:r w:rsidRPr="001650BC">
        <w:rPr>
          <w:rFonts w:ascii="Times New Roman" w:hAnsi="Times New Roman" w:cs="Times New Roman"/>
          <w:b/>
          <w:szCs w:val="28"/>
        </w:rPr>
        <w:t>Воткинского</w:t>
      </w:r>
      <w:proofErr w:type="spellEnd"/>
      <w:r w:rsidRPr="001650BC">
        <w:rPr>
          <w:rFonts w:ascii="Times New Roman" w:hAnsi="Times New Roman" w:cs="Times New Roman"/>
          <w:b/>
          <w:szCs w:val="28"/>
        </w:rPr>
        <w:t xml:space="preserve"> района</w:t>
      </w:r>
    </w:p>
    <w:p w:rsidR="008735DE" w:rsidRDefault="008735DE" w:rsidP="008735DE">
      <w:pPr>
        <w:pStyle w:val="11"/>
        <w:ind w:firstLine="708"/>
        <w:rPr>
          <w:b/>
          <w:sz w:val="24"/>
          <w:szCs w:val="24"/>
        </w:rPr>
      </w:pPr>
      <w:r w:rsidRPr="001650BC">
        <w:rPr>
          <w:noProof/>
          <w:color w:val="FF0000"/>
          <w:sz w:val="24"/>
          <w:szCs w:val="24"/>
          <w:lang w:eastAsia="ru-RU"/>
        </w:rPr>
        <w:drawing>
          <wp:anchor distT="0" distB="0" distL="114300" distR="114300" simplePos="0" relativeHeight="251661312" behindDoc="0" locked="0" layoutInCell="1" allowOverlap="1">
            <wp:simplePos x="0" y="0"/>
            <wp:positionH relativeFrom="column">
              <wp:posOffset>247015</wp:posOffset>
            </wp:positionH>
            <wp:positionV relativeFrom="paragraph">
              <wp:posOffset>373380</wp:posOffset>
            </wp:positionV>
            <wp:extent cx="5274945" cy="2416810"/>
            <wp:effectExtent l="0" t="0" r="0" b="0"/>
            <wp:wrapTopAndBottom/>
            <wp:docPr id="14"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b/>
          <w:sz w:val="24"/>
          <w:szCs w:val="24"/>
        </w:rPr>
        <w:t xml:space="preserve">                                                    </w:t>
      </w:r>
      <w:r w:rsidRPr="001650BC">
        <w:rPr>
          <w:b/>
          <w:sz w:val="24"/>
          <w:szCs w:val="24"/>
        </w:rPr>
        <w:t>(2018-2020 г.г.)</w:t>
      </w:r>
    </w:p>
    <w:p w:rsidR="008735DE" w:rsidRPr="001650BC" w:rsidRDefault="008735DE" w:rsidP="008735DE">
      <w:pPr>
        <w:pStyle w:val="11"/>
        <w:ind w:firstLine="708"/>
        <w:rPr>
          <w:b/>
          <w:sz w:val="24"/>
          <w:szCs w:val="24"/>
        </w:rPr>
      </w:pPr>
    </w:p>
    <w:p w:rsidR="008735DE" w:rsidRDefault="008735DE" w:rsidP="008735DE">
      <w:pPr>
        <w:pStyle w:val="2"/>
        <w:spacing w:after="0" w:line="240" w:lineRule="auto"/>
        <w:ind w:left="0"/>
        <w:jc w:val="center"/>
        <w:rPr>
          <w:rFonts w:ascii="Times New Roman" w:hAnsi="Times New Roman" w:cs="Times New Roman"/>
          <w:b/>
          <w:sz w:val="26"/>
          <w:szCs w:val="26"/>
        </w:rPr>
      </w:pPr>
    </w:p>
    <w:p w:rsidR="008735DE" w:rsidRDefault="008735DE" w:rsidP="008735DE">
      <w:pPr>
        <w:pStyle w:val="2"/>
        <w:spacing w:after="0" w:line="240" w:lineRule="auto"/>
        <w:ind w:left="0"/>
        <w:jc w:val="center"/>
        <w:rPr>
          <w:rFonts w:ascii="Times New Roman" w:hAnsi="Times New Roman" w:cs="Times New Roman"/>
          <w:b/>
          <w:sz w:val="26"/>
          <w:szCs w:val="26"/>
        </w:rPr>
      </w:pPr>
    </w:p>
    <w:p w:rsidR="008735DE" w:rsidRDefault="008735DE" w:rsidP="008735DE">
      <w:pPr>
        <w:pStyle w:val="2"/>
        <w:spacing w:after="0" w:line="240" w:lineRule="auto"/>
        <w:ind w:left="0"/>
        <w:jc w:val="center"/>
        <w:rPr>
          <w:rFonts w:ascii="Times New Roman" w:hAnsi="Times New Roman" w:cs="Times New Roman"/>
          <w:b/>
          <w:sz w:val="26"/>
          <w:szCs w:val="26"/>
        </w:rPr>
      </w:pPr>
    </w:p>
    <w:p w:rsidR="008735DE" w:rsidRDefault="008735DE" w:rsidP="008735DE">
      <w:pPr>
        <w:pStyle w:val="2"/>
        <w:spacing w:after="0" w:line="240" w:lineRule="auto"/>
        <w:ind w:left="0"/>
        <w:jc w:val="center"/>
        <w:rPr>
          <w:rFonts w:ascii="Times New Roman" w:hAnsi="Times New Roman" w:cs="Times New Roman"/>
          <w:b/>
          <w:sz w:val="26"/>
          <w:szCs w:val="26"/>
        </w:rPr>
      </w:pPr>
    </w:p>
    <w:p w:rsidR="008735DE" w:rsidRDefault="008735DE" w:rsidP="008735DE">
      <w:pPr>
        <w:pStyle w:val="2"/>
        <w:spacing w:after="0" w:line="240" w:lineRule="auto"/>
        <w:ind w:left="0"/>
        <w:jc w:val="center"/>
        <w:rPr>
          <w:rFonts w:ascii="Times New Roman" w:hAnsi="Times New Roman" w:cs="Times New Roman"/>
          <w:b/>
          <w:sz w:val="26"/>
          <w:szCs w:val="26"/>
        </w:rPr>
      </w:pPr>
    </w:p>
    <w:p w:rsidR="008735DE" w:rsidRPr="001650BC" w:rsidRDefault="008735DE" w:rsidP="008735DE">
      <w:pPr>
        <w:pStyle w:val="2"/>
        <w:spacing w:after="0" w:line="240" w:lineRule="auto"/>
        <w:ind w:left="0"/>
        <w:jc w:val="center"/>
        <w:rPr>
          <w:rFonts w:ascii="Times New Roman" w:hAnsi="Times New Roman" w:cs="Times New Roman"/>
          <w:b/>
          <w:sz w:val="26"/>
          <w:szCs w:val="26"/>
        </w:rPr>
      </w:pPr>
      <w:r w:rsidRPr="001650BC">
        <w:rPr>
          <w:rFonts w:ascii="Times New Roman" w:hAnsi="Times New Roman" w:cs="Times New Roman"/>
          <w:b/>
          <w:sz w:val="26"/>
          <w:szCs w:val="26"/>
        </w:rPr>
        <w:t>Раскрываемость преступлений</w:t>
      </w:r>
    </w:p>
    <w:p w:rsidR="008735DE" w:rsidRPr="001650BC" w:rsidRDefault="008735DE" w:rsidP="008735DE">
      <w:pPr>
        <w:pStyle w:val="2"/>
        <w:spacing w:after="0" w:line="240" w:lineRule="auto"/>
        <w:ind w:left="0"/>
        <w:jc w:val="center"/>
        <w:rPr>
          <w:rFonts w:ascii="Times New Roman" w:hAnsi="Times New Roman" w:cs="Times New Roman"/>
          <w:b/>
          <w:sz w:val="26"/>
          <w:szCs w:val="26"/>
        </w:rPr>
      </w:pPr>
      <w:r w:rsidRPr="001650BC">
        <w:rPr>
          <w:rFonts w:ascii="Times New Roman" w:hAnsi="Times New Roman" w:cs="Times New Roman"/>
          <w:b/>
          <w:sz w:val="26"/>
          <w:szCs w:val="26"/>
        </w:rPr>
        <w:t xml:space="preserve">на территории  </w:t>
      </w:r>
      <w:proofErr w:type="spellStart"/>
      <w:r w:rsidRPr="001650BC">
        <w:rPr>
          <w:rFonts w:ascii="Times New Roman" w:hAnsi="Times New Roman" w:cs="Times New Roman"/>
          <w:b/>
          <w:sz w:val="26"/>
          <w:szCs w:val="26"/>
        </w:rPr>
        <w:t>Воткинского</w:t>
      </w:r>
      <w:proofErr w:type="spellEnd"/>
      <w:r w:rsidRPr="001650BC">
        <w:rPr>
          <w:rFonts w:ascii="Times New Roman" w:hAnsi="Times New Roman" w:cs="Times New Roman"/>
          <w:b/>
          <w:sz w:val="26"/>
          <w:szCs w:val="26"/>
        </w:rPr>
        <w:t xml:space="preserve"> района</w:t>
      </w:r>
    </w:p>
    <w:p w:rsidR="008735DE" w:rsidRPr="001650BC" w:rsidRDefault="008735DE" w:rsidP="008735DE">
      <w:pPr>
        <w:pStyle w:val="2"/>
        <w:spacing w:after="0" w:line="240" w:lineRule="auto"/>
        <w:ind w:left="0"/>
        <w:jc w:val="center"/>
        <w:rPr>
          <w:rFonts w:ascii="Times New Roman" w:hAnsi="Times New Roman" w:cs="Times New Roman"/>
          <w:b/>
          <w:sz w:val="26"/>
          <w:szCs w:val="26"/>
        </w:rPr>
      </w:pPr>
      <w:r w:rsidRPr="001650BC">
        <w:rPr>
          <w:rFonts w:ascii="Times New Roman" w:hAnsi="Times New Roman" w:cs="Times New Roman"/>
          <w:b/>
          <w:sz w:val="26"/>
          <w:szCs w:val="26"/>
        </w:rPr>
        <w:t>( 2018 – 2020 г.г. %)</w:t>
      </w:r>
    </w:p>
    <w:p w:rsidR="008735DE" w:rsidRDefault="008735DE" w:rsidP="008735DE">
      <w:pPr>
        <w:spacing w:line="240" w:lineRule="auto"/>
        <w:jc w:val="center"/>
        <w:rPr>
          <w:b/>
          <w:i/>
          <w:szCs w:val="28"/>
        </w:rPr>
      </w:pPr>
      <w:r>
        <w:rPr>
          <w:b/>
          <w:i/>
          <w:noProof/>
          <w:szCs w:val="28"/>
          <w:lang w:eastAsia="ru-RU"/>
        </w:rPr>
        <w:drawing>
          <wp:inline distT="0" distB="0" distL="0" distR="0">
            <wp:extent cx="5619750" cy="2190750"/>
            <wp:effectExtent l="0" t="0" r="0" b="0"/>
            <wp:docPr id="15"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35DE" w:rsidRDefault="008735DE" w:rsidP="008735DE">
      <w:pPr>
        <w:spacing w:line="240" w:lineRule="auto"/>
        <w:jc w:val="center"/>
        <w:rPr>
          <w:b/>
          <w:i/>
          <w:szCs w:val="28"/>
        </w:rPr>
      </w:pPr>
    </w:p>
    <w:p w:rsidR="008735DE" w:rsidRDefault="008735DE" w:rsidP="008735DE">
      <w:pPr>
        <w:tabs>
          <w:tab w:val="left" w:pos="0"/>
        </w:tabs>
        <w:spacing w:line="240" w:lineRule="auto"/>
        <w:ind w:firstLine="680"/>
        <w:jc w:val="center"/>
        <w:rPr>
          <w:b/>
          <w:sz w:val="26"/>
          <w:szCs w:val="26"/>
        </w:rPr>
      </w:pPr>
    </w:p>
    <w:p w:rsidR="008735DE" w:rsidRDefault="008735DE" w:rsidP="008735DE">
      <w:pPr>
        <w:tabs>
          <w:tab w:val="left" w:pos="0"/>
        </w:tabs>
        <w:spacing w:line="240" w:lineRule="auto"/>
        <w:ind w:firstLine="680"/>
        <w:jc w:val="center"/>
        <w:rPr>
          <w:b/>
          <w:sz w:val="26"/>
          <w:szCs w:val="26"/>
        </w:rPr>
      </w:pPr>
    </w:p>
    <w:p w:rsidR="008735DE" w:rsidRDefault="008735DE" w:rsidP="008735DE">
      <w:pPr>
        <w:tabs>
          <w:tab w:val="left" w:pos="0"/>
        </w:tabs>
        <w:spacing w:line="240" w:lineRule="auto"/>
        <w:ind w:firstLine="680"/>
        <w:jc w:val="center"/>
        <w:rPr>
          <w:b/>
          <w:sz w:val="26"/>
          <w:szCs w:val="26"/>
        </w:rPr>
      </w:pPr>
    </w:p>
    <w:p w:rsidR="008735DE" w:rsidRDefault="008735DE" w:rsidP="008735DE">
      <w:pPr>
        <w:tabs>
          <w:tab w:val="left" w:pos="0"/>
        </w:tabs>
        <w:spacing w:line="240" w:lineRule="auto"/>
        <w:ind w:firstLine="680"/>
        <w:jc w:val="center"/>
        <w:rPr>
          <w:b/>
          <w:sz w:val="26"/>
          <w:szCs w:val="26"/>
        </w:rPr>
      </w:pPr>
    </w:p>
    <w:p w:rsidR="008735DE" w:rsidRDefault="008735DE" w:rsidP="008735DE">
      <w:pPr>
        <w:tabs>
          <w:tab w:val="left" w:pos="0"/>
        </w:tabs>
        <w:spacing w:line="240" w:lineRule="auto"/>
        <w:ind w:firstLine="680"/>
        <w:jc w:val="center"/>
        <w:rPr>
          <w:b/>
          <w:sz w:val="26"/>
          <w:szCs w:val="26"/>
        </w:rPr>
      </w:pPr>
    </w:p>
    <w:p w:rsidR="008735DE" w:rsidRPr="001650BC" w:rsidRDefault="008735DE" w:rsidP="008735DE">
      <w:pPr>
        <w:tabs>
          <w:tab w:val="left" w:pos="0"/>
        </w:tabs>
        <w:spacing w:after="0" w:line="240" w:lineRule="auto"/>
        <w:ind w:firstLine="680"/>
        <w:jc w:val="center"/>
        <w:rPr>
          <w:rFonts w:ascii="Times New Roman" w:hAnsi="Times New Roman" w:cs="Times New Roman"/>
          <w:b/>
          <w:sz w:val="26"/>
          <w:szCs w:val="26"/>
        </w:rPr>
      </w:pPr>
      <w:r w:rsidRPr="001650BC">
        <w:rPr>
          <w:rFonts w:ascii="Times New Roman" w:hAnsi="Times New Roman" w:cs="Times New Roman"/>
          <w:b/>
          <w:sz w:val="26"/>
          <w:szCs w:val="26"/>
        </w:rPr>
        <w:lastRenderedPageBreak/>
        <w:t>Преступления</w:t>
      </w:r>
      <w:r>
        <w:rPr>
          <w:rFonts w:ascii="Times New Roman" w:hAnsi="Times New Roman" w:cs="Times New Roman"/>
          <w:b/>
          <w:sz w:val="26"/>
          <w:szCs w:val="26"/>
        </w:rPr>
        <w:t>,</w:t>
      </w:r>
      <w:r w:rsidRPr="001650BC">
        <w:rPr>
          <w:rFonts w:ascii="Times New Roman" w:hAnsi="Times New Roman" w:cs="Times New Roman"/>
          <w:b/>
          <w:sz w:val="26"/>
          <w:szCs w:val="26"/>
        </w:rPr>
        <w:t xml:space="preserve"> совершенные на территории </w:t>
      </w:r>
      <w:proofErr w:type="spellStart"/>
      <w:r w:rsidRPr="001650BC">
        <w:rPr>
          <w:rFonts w:ascii="Times New Roman" w:hAnsi="Times New Roman" w:cs="Times New Roman"/>
          <w:b/>
          <w:sz w:val="26"/>
          <w:szCs w:val="26"/>
        </w:rPr>
        <w:t>Воткинского</w:t>
      </w:r>
      <w:proofErr w:type="spellEnd"/>
      <w:r w:rsidRPr="001650BC">
        <w:rPr>
          <w:rFonts w:ascii="Times New Roman" w:hAnsi="Times New Roman" w:cs="Times New Roman"/>
          <w:b/>
          <w:sz w:val="26"/>
          <w:szCs w:val="26"/>
        </w:rPr>
        <w:t xml:space="preserve"> района лицами</w:t>
      </w:r>
      <w:r>
        <w:rPr>
          <w:rFonts w:ascii="Times New Roman" w:hAnsi="Times New Roman" w:cs="Times New Roman"/>
          <w:b/>
          <w:sz w:val="26"/>
          <w:szCs w:val="26"/>
        </w:rPr>
        <w:t>,</w:t>
      </w:r>
      <w:r w:rsidRPr="001650BC">
        <w:rPr>
          <w:rFonts w:ascii="Times New Roman" w:hAnsi="Times New Roman" w:cs="Times New Roman"/>
          <w:b/>
          <w:sz w:val="26"/>
          <w:szCs w:val="26"/>
        </w:rPr>
        <w:t xml:space="preserve"> ранее совершавшими преступления, </w:t>
      </w:r>
    </w:p>
    <w:p w:rsidR="008735DE" w:rsidRPr="001650BC" w:rsidRDefault="008735DE" w:rsidP="008735DE">
      <w:pPr>
        <w:tabs>
          <w:tab w:val="left" w:pos="0"/>
        </w:tabs>
        <w:spacing w:after="0" w:line="240" w:lineRule="auto"/>
        <w:ind w:firstLine="680"/>
        <w:jc w:val="center"/>
        <w:rPr>
          <w:rFonts w:ascii="Times New Roman" w:hAnsi="Times New Roman" w:cs="Times New Roman"/>
          <w:b/>
          <w:sz w:val="26"/>
          <w:szCs w:val="26"/>
        </w:rPr>
      </w:pPr>
      <w:r w:rsidRPr="001650BC">
        <w:rPr>
          <w:rFonts w:ascii="Times New Roman" w:hAnsi="Times New Roman" w:cs="Times New Roman"/>
          <w:b/>
          <w:sz w:val="26"/>
          <w:szCs w:val="26"/>
        </w:rPr>
        <w:t xml:space="preserve">в состоянии опьянения, </w:t>
      </w:r>
    </w:p>
    <w:p w:rsidR="008735DE" w:rsidRPr="001650BC" w:rsidRDefault="008735DE" w:rsidP="008735DE">
      <w:pPr>
        <w:tabs>
          <w:tab w:val="left" w:pos="0"/>
        </w:tabs>
        <w:spacing w:after="0"/>
        <w:ind w:firstLine="680"/>
        <w:jc w:val="center"/>
        <w:rPr>
          <w:rFonts w:ascii="Times New Roman" w:hAnsi="Times New Roman" w:cs="Times New Roman"/>
          <w:b/>
          <w:sz w:val="26"/>
          <w:szCs w:val="26"/>
        </w:rPr>
      </w:pPr>
      <w:r w:rsidRPr="001650BC">
        <w:rPr>
          <w:rFonts w:ascii="Times New Roman" w:hAnsi="Times New Roman" w:cs="Times New Roman"/>
          <w:b/>
          <w:sz w:val="26"/>
          <w:szCs w:val="26"/>
        </w:rPr>
        <w:t>(2018-2020 г.г.)</w:t>
      </w:r>
    </w:p>
    <w:p w:rsidR="008735DE" w:rsidRDefault="008735DE" w:rsidP="008735DE">
      <w:pPr>
        <w:tabs>
          <w:tab w:val="left" w:pos="0"/>
        </w:tabs>
        <w:ind w:firstLine="680"/>
        <w:jc w:val="both"/>
        <w:rPr>
          <w:color w:val="FF0000"/>
          <w:szCs w:val="28"/>
        </w:rPr>
      </w:pPr>
      <w:r>
        <w:rPr>
          <w:noProof/>
          <w:sz w:val="26"/>
          <w:szCs w:val="26"/>
          <w:lang w:eastAsia="ru-RU"/>
        </w:rPr>
        <w:drawing>
          <wp:anchor distT="0" distB="0" distL="114300" distR="114300" simplePos="0" relativeHeight="251662336" behindDoc="0" locked="0" layoutInCell="1" allowOverlap="1">
            <wp:simplePos x="0" y="0"/>
            <wp:positionH relativeFrom="column">
              <wp:posOffset>8890</wp:posOffset>
            </wp:positionH>
            <wp:positionV relativeFrom="paragraph">
              <wp:posOffset>321310</wp:posOffset>
            </wp:positionV>
            <wp:extent cx="5568950" cy="2841625"/>
            <wp:effectExtent l="0" t="0" r="0" b="0"/>
            <wp:wrapTopAndBottom/>
            <wp:docPr id="16"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735DE" w:rsidRDefault="008735DE" w:rsidP="008735DE"/>
    <w:p w:rsidR="008735DE" w:rsidRPr="001650BC" w:rsidRDefault="008735DE" w:rsidP="008735DE">
      <w:pPr>
        <w:spacing w:after="0" w:line="240" w:lineRule="auto"/>
        <w:jc w:val="center"/>
        <w:rPr>
          <w:rFonts w:ascii="Times New Roman" w:hAnsi="Times New Roman" w:cs="Times New Roman"/>
          <w:b/>
          <w:sz w:val="26"/>
          <w:szCs w:val="26"/>
        </w:rPr>
      </w:pPr>
      <w:r w:rsidRPr="001650BC">
        <w:rPr>
          <w:rFonts w:ascii="Times New Roman" w:hAnsi="Times New Roman" w:cs="Times New Roman"/>
          <w:b/>
          <w:sz w:val="26"/>
          <w:szCs w:val="26"/>
        </w:rPr>
        <w:t xml:space="preserve">Преступления, совершенные несовершеннолетними </w:t>
      </w:r>
    </w:p>
    <w:p w:rsidR="008735DE" w:rsidRPr="001650BC" w:rsidRDefault="008735DE" w:rsidP="008735DE">
      <w:pPr>
        <w:spacing w:after="0" w:line="240" w:lineRule="auto"/>
        <w:jc w:val="center"/>
        <w:rPr>
          <w:rFonts w:ascii="Times New Roman" w:hAnsi="Times New Roman" w:cs="Times New Roman"/>
          <w:b/>
          <w:sz w:val="26"/>
          <w:szCs w:val="26"/>
        </w:rPr>
      </w:pPr>
      <w:r w:rsidRPr="001650BC">
        <w:rPr>
          <w:rFonts w:ascii="Times New Roman" w:hAnsi="Times New Roman" w:cs="Times New Roman"/>
          <w:b/>
          <w:sz w:val="26"/>
          <w:szCs w:val="26"/>
        </w:rPr>
        <w:t xml:space="preserve">на территории </w:t>
      </w:r>
      <w:proofErr w:type="spellStart"/>
      <w:r w:rsidRPr="001650BC">
        <w:rPr>
          <w:rFonts w:ascii="Times New Roman" w:hAnsi="Times New Roman" w:cs="Times New Roman"/>
          <w:b/>
          <w:sz w:val="26"/>
          <w:szCs w:val="26"/>
        </w:rPr>
        <w:t>Воткинского</w:t>
      </w:r>
      <w:proofErr w:type="spellEnd"/>
      <w:r w:rsidRPr="001650BC">
        <w:rPr>
          <w:rFonts w:ascii="Times New Roman" w:hAnsi="Times New Roman" w:cs="Times New Roman"/>
          <w:b/>
          <w:sz w:val="26"/>
          <w:szCs w:val="26"/>
        </w:rPr>
        <w:t xml:space="preserve"> района</w:t>
      </w:r>
    </w:p>
    <w:p w:rsidR="008735DE" w:rsidRPr="00DA3F4D" w:rsidRDefault="008735DE" w:rsidP="008735DE">
      <w:pPr>
        <w:spacing w:line="240" w:lineRule="auto"/>
        <w:jc w:val="center"/>
        <w:rPr>
          <w:sz w:val="26"/>
          <w:szCs w:val="26"/>
        </w:rPr>
      </w:pPr>
      <w:r w:rsidRPr="00DA3F4D">
        <w:rPr>
          <w:b/>
          <w:sz w:val="26"/>
          <w:szCs w:val="26"/>
        </w:rPr>
        <w:t xml:space="preserve"> </w:t>
      </w:r>
      <w:r w:rsidRPr="00DA3F4D">
        <w:rPr>
          <w:sz w:val="26"/>
          <w:szCs w:val="26"/>
        </w:rPr>
        <w:t>(20</w:t>
      </w:r>
      <w:r>
        <w:rPr>
          <w:sz w:val="26"/>
          <w:szCs w:val="26"/>
        </w:rPr>
        <w:t>18</w:t>
      </w:r>
      <w:r w:rsidRPr="00DA3F4D">
        <w:rPr>
          <w:sz w:val="26"/>
          <w:szCs w:val="26"/>
        </w:rPr>
        <w:t>-20</w:t>
      </w:r>
      <w:r>
        <w:rPr>
          <w:sz w:val="26"/>
          <w:szCs w:val="26"/>
        </w:rPr>
        <w:t>20</w:t>
      </w:r>
      <w:r w:rsidRPr="00DA3F4D">
        <w:rPr>
          <w:sz w:val="26"/>
          <w:szCs w:val="26"/>
        </w:rPr>
        <w:t xml:space="preserve"> г.г.)</w:t>
      </w:r>
    </w:p>
    <w:p w:rsidR="008735DE" w:rsidRPr="007F4094" w:rsidRDefault="008735DE" w:rsidP="008735DE">
      <w:r>
        <w:rPr>
          <w:b/>
          <w:i/>
          <w:noProof/>
          <w:color w:val="FF0000"/>
          <w:szCs w:val="28"/>
          <w:lang w:eastAsia="ru-RU"/>
        </w:rPr>
        <w:drawing>
          <wp:inline distT="0" distB="0" distL="0" distR="0">
            <wp:extent cx="4743450" cy="2333625"/>
            <wp:effectExtent l="0" t="0" r="0" b="0"/>
            <wp:docPr id="17"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35DE" w:rsidRDefault="008735DE" w:rsidP="008735DE">
      <w:pPr>
        <w:spacing w:after="0" w:line="240" w:lineRule="auto"/>
        <w:rPr>
          <w:rFonts w:ascii="Times New Roman" w:eastAsia="Times New Roman" w:hAnsi="Times New Roman" w:cs="Times New Roman"/>
          <w:sz w:val="26"/>
          <w:szCs w:val="26"/>
          <w:lang w:eastAsia="ru-RU"/>
        </w:rPr>
      </w:pPr>
    </w:p>
    <w:p w:rsidR="008735DE" w:rsidRDefault="008735DE" w:rsidP="008735DE">
      <w:pPr>
        <w:spacing w:after="0" w:line="240" w:lineRule="auto"/>
        <w:rPr>
          <w:rFonts w:ascii="Times New Roman" w:eastAsia="Times New Roman" w:hAnsi="Times New Roman" w:cs="Times New Roman"/>
          <w:sz w:val="26"/>
          <w:szCs w:val="26"/>
          <w:lang w:eastAsia="ru-RU"/>
        </w:rPr>
      </w:pPr>
    </w:p>
    <w:p w:rsidR="008735DE" w:rsidRDefault="008735DE" w:rsidP="008735DE">
      <w:pPr>
        <w:spacing w:after="0" w:line="240" w:lineRule="auto"/>
        <w:rPr>
          <w:rFonts w:ascii="Times New Roman" w:eastAsia="Times New Roman" w:hAnsi="Times New Roman" w:cs="Times New Roman"/>
          <w:sz w:val="26"/>
          <w:szCs w:val="26"/>
          <w:lang w:eastAsia="ru-RU"/>
        </w:rPr>
      </w:pPr>
    </w:p>
    <w:p w:rsidR="008735DE" w:rsidRPr="00081BD4" w:rsidRDefault="008735DE" w:rsidP="008735DE">
      <w:pPr>
        <w:spacing w:after="0" w:line="240" w:lineRule="auto"/>
        <w:jc w:val="both"/>
        <w:rPr>
          <w:rFonts w:ascii="Times New Roman" w:eastAsia="Times New Roman" w:hAnsi="Times New Roman" w:cs="Times New Roman"/>
          <w:sz w:val="24"/>
          <w:szCs w:val="24"/>
        </w:rPr>
      </w:pPr>
    </w:p>
    <w:sectPr w:rsidR="008735DE" w:rsidRPr="00081BD4" w:rsidSect="007E0244">
      <w:pgSz w:w="11906" w:h="16838"/>
      <w:pgMar w:top="568"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9CE"/>
    <w:rsid w:val="0002577F"/>
    <w:rsid w:val="00044EFC"/>
    <w:rsid w:val="00045554"/>
    <w:rsid w:val="000656E9"/>
    <w:rsid w:val="001048C6"/>
    <w:rsid w:val="001168B5"/>
    <w:rsid w:val="00196162"/>
    <w:rsid w:val="001C2AE2"/>
    <w:rsid w:val="001F615E"/>
    <w:rsid w:val="001F789C"/>
    <w:rsid w:val="00207C95"/>
    <w:rsid w:val="00212884"/>
    <w:rsid w:val="00217ECB"/>
    <w:rsid w:val="00231E68"/>
    <w:rsid w:val="002A099D"/>
    <w:rsid w:val="002A49C1"/>
    <w:rsid w:val="002B354B"/>
    <w:rsid w:val="002E38EF"/>
    <w:rsid w:val="003015FD"/>
    <w:rsid w:val="0032605E"/>
    <w:rsid w:val="00342B32"/>
    <w:rsid w:val="003861DC"/>
    <w:rsid w:val="003A038D"/>
    <w:rsid w:val="003F0711"/>
    <w:rsid w:val="0042497D"/>
    <w:rsid w:val="004318B9"/>
    <w:rsid w:val="004D1FC9"/>
    <w:rsid w:val="004E0E01"/>
    <w:rsid w:val="004E679D"/>
    <w:rsid w:val="00511BB4"/>
    <w:rsid w:val="005219CE"/>
    <w:rsid w:val="00594353"/>
    <w:rsid w:val="005B1205"/>
    <w:rsid w:val="005D0E99"/>
    <w:rsid w:val="00606040"/>
    <w:rsid w:val="00610DF4"/>
    <w:rsid w:val="00654266"/>
    <w:rsid w:val="00665A03"/>
    <w:rsid w:val="0067586B"/>
    <w:rsid w:val="00681E05"/>
    <w:rsid w:val="006A4E64"/>
    <w:rsid w:val="006B3724"/>
    <w:rsid w:val="006F371E"/>
    <w:rsid w:val="00716282"/>
    <w:rsid w:val="00735D5D"/>
    <w:rsid w:val="00751D12"/>
    <w:rsid w:val="00762DFC"/>
    <w:rsid w:val="007E0244"/>
    <w:rsid w:val="0081189F"/>
    <w:rsid w:val="008735DE"/>
    <w:rsid w:val="008770E4"/>
    <w:rsid w:val="008D146D"/>
    <w:rsid w:val="008D2315"/>
    <w:rsid w:val="009159E9"/>
    <w:rsid w:val="00940D8A"/>
    <w:rsid w:val="00964948"/>
    <w:rsid w:val="00976E1E"/>
    <w:rsid w:val="009C0300"/>
    <w:rsid w:val="00A33A8C"/>
    <w:rsid w:val="00A60EAA"/>
    <w:rsid w:val="00A91527"/>
    <w:rsid w:val="00AB1BEF"/>
    <w:rsid w:val="00AE33AF"/>
    <w:rsid w:val="00AF5D18"/>
    <w:rsid w:val="00B23277"/>
    <w:rsid w:val="00B565D7"/>
    <w:rsid w:val="00BE3179"/>
    <w:rsid w:val="00C469D7"/>
    <w:rsid w:val="00C52259"/>
    <w:rsid w:val="00C81A4B"/>
    <w:rsid w:val="00C9239A"/>
    <w:rsid w:val="00D062A7"/>
    <w:rsid w:val="00D16C27"/>
    <w:rsid w:val="00D723EB"/>
    <w:rsid w:val="00D77207"/>
    <w:rsid w:val="00DA3DF7"/>
    <w:rsid w:val="00DC6246"/>
    <w:rsid w:val="00DE0DBE"/>
    <w:rsid w:val="00E06881"/>
    <w:rsid w:val="00E11424"/>
    <w:rsid w:val="00E4727E"/>
    <w:rsid w:val="00E7668D"/>
    <w:rsid w:val="00E8220E"/>
    <w:rsid w:val="00EA4C8C"/>
    <w:rsid w:val="00EB3427"/>
    <w:rsid w:val="00F028C9"/>
    <w:rsid w:val="00FA0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05"/>
  </w:style>
  <w:style w:type="paragraph" w:styleId="1">
    <w:name w:val="heading 1"/>
    <w:basedOn w:val="a"/>
    <w:next w:val="a"/>
    <w:link w:val="10"/>
    <w:qFormat/>
    <w:rsid w:val="001048C6"/>
    <w:pPr>
      <w:keepNext/>
      <w:spacing w:after="0" w:line="36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7586B"/>
    <w:rPr>
      <w:color w:val="0000FF" w:themeColor="hyperlink"/>
      <w:u w:val="single"/>
    </w:rPr>
  </w:style>
  <w:style w:type="paragraph" w:styleId="a5">
    <w:name w:val="Balloon Text"/>
    <w:basedOn w:val="a"/>
    <w:link w:val="a6"/>
    <w:uiPriority w:val="99"/>
    <w:semiHidden/>
    <w:unhideWhenUsed/>
    <w:rsid w:val="009C03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0300"/>
    <w:rPr>
      <w:rFonts w:ascii="Tahoma" w:hAnsi="Tahoma" w:cs="Tahoma"/>
      <w:sz w:val="16"/>
      <w:szCs w:val="16"/>
    </w:rPr>
  </w:style>
  <w:style w:type="character" w:customStyle="1" w:styleId="10">
    <w:name w:val="Заголовок 1 Знак"/>
    <w:basedOn w:val="a0"/>
    <w:link w:val="1"/>
    <w:rsid w:val="001048C6"/>
    <w:rPr>
      <w:rFonts w:ascii="Times New Roman" w:eastAsia="Times New Roman" w:hAnsi="Times New Roman" w:cs="Times New Roman"/>
      <w:b/>
      <w:sz w:val="20"/>
      <w:szCs w:val="20"/>
      <w:lang w:eastAsia="ru-RU"/>
    </w:rPr>
  </w:style>
  <w:style w:type="paragraph" w:styleId="a7">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8"/>
    <w:rsid w:val="008735DE"/>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7"/>
    <w:rsid w:val="008735DE"/>
    <w:rPr>
      <w:rFonts w:ascii="Times New Roman" w:eastAsia="Times New Roman" w:hAnsi="Times New Roman" w:cs="Times New Roman"/>
      <w:sz w:val="24"/>
      <w:szCs w:val="24"/>
      <w:lang w:eastAsia="ru-RU"/>
    </w:rPr>
  </w:style>
  <w:style w:type="paragraph" w:styleId="a9">
    <w:name w:val="No Spacing"/>
    <w:link w:val="aa"/>
    <w:uiPriority w:val="1"/>
    <w:qFormat/>
    <w:rsid w:val="008735DE"/>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rsid w:val="008735D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8735DE"/>
    <w:pPr>
      <w:spacing w:after="120" w:line="480" w:lineRule="auto"/>
      <w:ind w:left="283"/>
    </w:pPr>
  </w:style>
  <w:style w:type="character" w:customStyle="1" w:styleId="20">
    <w:name w:val="Основной текст с отступом 2 Знак"/>
    <w:basedOn w:val="a0"/>
    <w:link w:val="2"/>
    <w:uiPriority w:val="99"/>
    <w:semiHidden/>
    <w:rsid w:val="008735DE"/>
  </w:style>
  <w:style w:type="paragraph" w:customStyle="1" w:styleId="21">
    <w:name w:val="Основной текст 21"/>
    <w:basedOn w:val="a"/>
    <w:rsid w:val="008735DE"/>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1">
    <w:name w:val="Стиль1"/>
    <w:basedOn w:val="a"/>
    <w:qFormat/>
    <w:rsid w:val="008735DE"/>
    <w:pPr>
      <w:spacing w:after="0" w:line="240" w:lineRule="auto"/>
    </w:pPr>
    <w:rPr>
      <w:rFonts w:ascii="Times New Roman" w:eastAsia="Calibri" w:hAnsi="Times New Roman" w:cs="Times New Roman"/>
      <w:sz w:val="28"/>
    </w:rPr>
  </w:style>
  <w:style w:type="character" w:customStyle="1" w:styleId="7">
    <w:name w:val="Основной текст7"/>
    <w:rsid w:val="008735D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image" Target="media/image1.png"/><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1"/>
      <c:rotY val="10"/>
      <c:depthPercent val="500"/>
      <c:rAngAx val="1"/>
    </c:view3D>
    <c:floor>
      <c:spPr>
        <a:noFill/>
        <a:ln w="9525">
          <a:noFill/>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4.6997389033942689E-2"/>
          <c:y val="2.2670025188916979E-2"/>
          <c:w val="0.95430809399477945"/>
          <c:h val="0.81360201511335062"/>
        </c:manualLayout>
      </c:layout>
      <c:bar3DChart>
        <c:barDir val="col"/>
        <c:grouping val="clustered"/>
        <c:ser>
          <c:idx val="0"/>
          <c:order val="0"/>
          <c:tx>
            <c:strRef>
              <c:f>Sheet1!$A$2</c:f>
              <c:strCache>
                <c:ptCount val="1"/>
                <c:pt idx="0">
                  <c:v>2019г.</c:v>
                </c:pt>
              </c:strCache>
            </c:strRef>
          </c:tx>
          <c:spPr>
            <a:solidFill>
              <a:srgbClr val="CC99FF"/>
            </a:solidFill>
            <a:ln w="12700">
              <a:solidFill>
                <a:srgbClr val="000000"/>
              </a:solidFill>
              <a:prstDash val="solid"/>
            </a:ln>
          </c:spPr>
          <c:cat>
            <c:strRef>
              <c:f>Sheet1!$B$1:$N$1</c:f>
              <c:strCache>
                <c:ptCount val="13"/>
                <c:pt idx="0">
                  <c:v>МО Гавриловское</c:v>
                </c:pt>
                <c:pt idx="1">
                  <c:v>МО Первомайское</c:v>
                </c:pt>
                <c:pt idx="2">
                  <c:v>МО Кукуевское</c:v>
                </c:pt>
                <c:pt idx="3">
                  <c:v>МО Июльское</c:v>
                </c:pt>
                <c:pt idx="4">
                  <c:v>МО Талицкое</c:v>
                </c:pt>
                <c:pt idx="5">
                  <c:v>МО Б. Киварское</c:v>
                </c:pt>
                <c:pt idx="6">
                  <c:v>МО Камское</c:v>
                </c:pt>
                <c:pt idx="7">
                  <c:v>МО Нововолковское</c:v>
                </c:pt>
                <c:pt idx="8">
                  <c:v>МО Перевозинское</c:v>
                </c:pt>
                <c:pt idx="9">
                  <c:v>МО Светлянское</c:v>
                </c:pt>
                <c:pt idx="10">
                  <c:v>МО Кварсинское</c:v>
                </c:pt>
                <c:pt idx="11">
                  <c:v>МО Болгуринское</c:v>
                </c:pt>
                <c:pt idx="12">
                  <c:v>участок не определен</c:v>
                </c:pt>
              </c:strCache>
            </c:strRef>
          </c:cat>
          <c:val>
            <c:numRef>
              <c:f>Sheet1!$B$2:$N$2</c:f>
              <c:numCache>
                <c:formatCode>General</c:formatCode>
                <c:ptCount val="13"/>
                <c:pt idx="0">
                  <c:v>21</c:v>
                </c:pt>
                <c:pt idx="1">
                  <c:v>32</c:v>
                </c:pt>
                <c:pt idx="2">
                  <c:v>12</c:v>
                </c:pt>
                <c:pt idx="3">
                  <c:v>24</c:v>
                </c:pt>
                <c:pt idx="4">
                  <c:v>8</c:v>
                </c:pt>
                <c:pt idx="5">
                  <c:v>27</c:v>
                </c:pt>
                <c:pt idx="6">
                  <c:v>12</c:v>
                </c:pt>
                <c:pt idx="7">
                  <c:v>44</c:v>
                </c:pt>
                <c:pt idx="8">
                  <c:v>11</c:v>
                </c:pt>
                <c:pt idx="9">
                  <c:v>13</c:v>
                </c:pt>
                <c:pt idx="10">
                  <c:v>20</c:v>
                </c:pt>
                <c:pt idx="11">
                  <c:v>16</c:v>
                </c:pt>
                <c:pt idx="12">
                  <c:v>19</c:v>
                </c:pt>
              </c:numCache>
            </c:numRef>
          </c:val>
        </c:ser>
        <c:ser>
          <c:idx val="1"/>
          <c:order val="1"/>
          <c:tx>
            <c:strRef>
              <c:f>Sheet1!$A$3</c:f>
              <c:strCache>
                <c:ptCount val="1"/>
                <c:pt idx="0">
                  <c:v>2020г.</c:v>
                </c:pt>
              </c:strCache>
            </c:strRef>
          </c:tx>
          <c:spPr>
            <a:solidFill>
              <a:srgbClr val="00FFFF"/>
            </a:solidFill>
            <a:ln w="12700">
              <a:solidFill>
                <a:srgbClr val="000000"/>
              </a:solidFill>
              <a:prstDash val="solid"/>
            </a:ln>
          </c:spPr>
          <c:cat>
            <c:strRef>
              <c:f>Sheet1!$B$1:$N$1</c:f>
              <c:strCache>
                <c:ptCount val="13"/>
                <c:pt idx="0">
                  <c:v>МО Гавриловское</c:v>
                </c:pt>
                <c:pt idx="1">
                  <c:v>МО Первомайское</c:v>
                </c:pt>
                <c:pt idx="2">
                  <c:v>МО Кукуевское</c:v>
                </c:pt>
                <c:pt idx="3">
                  <c:v>МО Июльское</c:v>
                </c:pt>
                <c:pt idx="4">
                  <c:v>МО Талицкое</c:v>
                </c:pt>
                <c:pt idx="5">
                  <c:v>МО Б. Киварское</c:v>
                </c:pt>
                <c:pt idx="6">
                  <c:v>МО Камское</c:v>
                </c:pt>
                <c:pt idx="7">
                  <c:v>МО Нововолковское</c:v>
                </c:pt>
                <c:pt idx="8">
                  <c:v>МО Перевозинское</c:v>
                </c:pt>
                <c:pt idx="9">
                  <c:v>МО Светлянское</c:v>
                </c:pt>
                <c:pt idx="10">
                  <c:v>МО Кварсинское</c:v>
                </c:pt>
                <c:pt idx="11">
                  <c:v>МО Болгуринское</c:v>
                </c:pt>
                <c:pt idx="12">
                  <c:v>участок не определен</c:v>
                </c:pt>
              </c:strCache>
            </c:strRef>
          </c:cat>
          <c:val>
            <c:numRef>
              <c:f>Sheet1!$B$3:$N$3</c:f>
              <c:numCache>
                <c:formatCode>General</c:formatCode>
                <c:ptCount val="13"/>
                <c:pt idx="0">
                  <c:v>10</c:v>
                </c:pt>
                <c:pt idx="1">
                  <c:v>29</c:v>
                </c:pt>
                <c:pt idx="2">
                  <c:v>12</c:v>
                </c:pt>
                <c:pt idx="3">
                  <c:v>33</c:v>
                </c:pt>
                <c:pt idx="4">
                  <c:v>8</c:v>
                </c:pt>
                <c:pt idx="5">
                  <c:v>10</c:v>
                </c:pt>
                <c:pt idx="6">
                  <c:v>9</c:v>
                </c:pt>
                <c:pt idx="7">
                  <c:v>46</c:v>
                </c:pt>
                <c:pt idx="8">
                  <c:v>11</c:v>
                </c:pt>
                <c:pt idx="9">
                  <c:v>13</c:v>
                </c:pt>
                <c:pt idx="10">
                  <c:v>8</c:v>
                </c:pt>
                <c:pt idx="11">
                  <c:v>10</c:v>
                </c:pt>
                <c:pt idx="12">
                  <c:v>21</c:v>
                </c:pt>
              </c:numCache>
            </c:numRef>
          </c:val>
        </c:ser>
        <c:gapDepth val="0"/>
        <c:shape val="cylinder"/>
        <c:axId val="168400768"/>
        <c:axId val="166196352"/>
        <c:axId val="0"/>
      </c:bar3DChart>
      <c:catAx>
        <c:axId val="168400768"/>
        <c:scaling>
          <c:orientation val="minMax"/>
        </c:scaling>
        <c:axPos val="b"/>
        <c:numFmt formatCode="General" sourceLinked="1"/>
        <c:tickLblPos val="low"/>
        <c:spPr>
          <a:ln w="9525">
            <a:noFill/>
          </a:ln>
        </c:spPr>
        <c:txPr>
          <a:bodyPr rot="0" vert="horz"/>
          <a:lstStyle/>
          <a:p>
            <a:pPr>
              <a:defRPr sz="1200" b="0" i="0" u="none" strike="noStrike" baseline="0">
                <a:solidFill>
                  <a:srgbClr val="000000"/>
                </a:solidFill>
                <a:latin typeface="Arial"/>
                <a:ea typeface="Arial"/>
                <a:cs typeface="Arial"/>
              </a:defRPr>
            </a:pPr>
            <a:endParaRPr lang="ru-RU"/>
          </a:p>
        </c:txPr>
        <c:crossAx val="166196352"/>
        <c:crosses val="autoZero"/>
        <c:auto val="1"/>
        <c:lblAlgn val="ctr"/>
        <c:lblOffset val="100"/>
        <c:tickLblSkip val="3"/>
        <c:tickMarkSkip val="1"/>
      </c:catAx>
      <c:valAx>
        <c:axId val="166196352"/>
        <c:scaling>
          <c:orientation val="minMax"/>
          <c:max val="55"/>
          <c:min val="0"/>
        </c:scaling>
        <c:axPos val="l"/>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168400768"/>
        <c:crosses val="autoZero"/>
        <c:crossBetween val="between"/>
        <c:majorUnit val="30"/>
        <c:minorUnit val="5"/>
      </c:valAx>
      <c:dTable>
        <c:showHorzBorder val="1"/>
        <c:showVertBorder val="1"/>
        <c:showOutline val="1"/>
        <c:showKeys val="1"/>
        <c:spPr>
          <a:ln w="3175">
            <a:solidFill>
              <a:srgbClr val="000000"/>
            </a:solidFill>
            <a:prstDash val="solid"/>
          </a:ln>
        </c:spPr>
        <c:txPr>
          <a:bodyPr/>
          <a:lstStyle/>
          <a:p>
            <a:pPr rtl="0">
              <a:defRPr sz="600" b="1" i="0" u="none" strike="noStrike" baseline="0">
                <a:solidFill>
                  <a:srgbClr val="000000"/>
                </a:solidFill>
                <a:latin typeface="Arial"/>
                <a:ea typeface="Arial"/>
                <a:cs typeface="Arial"/>
              </a:defRPr>
            </a:pPr>
            <a:endParaRPr lang="ru-RU"/>
          </a:p>
        </c:txPr>
      </c:dTable>
      <c:spPr>
        <a:noFill/>
        <a:ln w="25400">
          <a:noFill/>
        </a:ln>
      </c:spPr>
    </c:plotArea>
    <c:plotVisOnly val="1"/>
    <c:dispBlanksAs val="gap"/>
  </c:chart>
  <c:spPr>
    <a:noFill/>
    <a:ln>
      <a:noFill/>
    </a:ln>
  </c:spPr>
  <c:txPr>
    <a:bodyPr/>
    <a:lstStyle/>
    <a:p>
      <a:pPr>
        <a:defRPr sz="1200"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2402597402597402"/>
          <c:y val="8.6642599277978335E-2"/>
          <c:w val="0.58441558441558439"/>
          <c:h val="0.57400722021660655"/>
        </c:manualLayout>
      </c:layout>
      <c:lineChart>
        <c:grouping val="standard"/>
        <c:ser>
          <c:idx val="0"/>
          <c:order val="0"/>
          <c:tx>
            <c:strRef>
              <c:f>Sheet1!$A$2</c:f>
              <c:strCache>
                <c:ptCount val="1"/>
                <c:pt idx="0">
                  <c:v>Воткинский район</c:v>
                </c:pt>
              </c:strCache>
            </c:strRef>
          </c:tx>
          <c:spPr>
            <a:ln w="38099">
              <a:solidFill>
                <a:srgbClr val="3366FF"/>
              </a:solidFill>
              <a:prstDash val="solid"/>
            </a:ln>
          </c:spPr>
          <c:marker>
            <c:symbol val="diamond"/>
            <c:size val="8"/>
            <c:spPr>
              <a:solidFill>
                <a:srgbClr val="00CCFF"/>
              </a:solidFill>
              <a:ln>
                <a:solidFill>
                  <a:srgbClr val="0000FF"/>
                </a:solidFill>
                <a:prstDash val="solid"/>
              </a:ln>
            </c:spPr>
          </c:marker>
          <c:dLbls>
            <c:dLbl>
              <c:idx val="0"/>
              <c:layout>
                <c:manualLayout>
                  <c:x val="-0.10254792313640217"/>
                  <c:y val="2.4360831359934977E-2"/>
                </c:manualLayout>
              </c:layout>
              <c:dLblPos val="r"/>
              <c:showVal val="1"/>
            </c:dLbl>
            <c:dLbl>
              <c:idx val="1"/>
              <c:layout>
                <c:manualLayout>
                  <c:x val="-5.3846672276013224E-2"/>
                  <c:y val="7.6111844652860416E-2"/>
                </c:manualLayout>
              </c:layout>
              <c:dLblPos val="r"/>
              <c:showVal val="1"/>
            </c:dLbl>
            <c:dLbl>
              <c:idx val="2"/>
              <c:layout>
                <c:manualLayout>
                  <c:x val="-3.5220447922478092E-3"/>
                  <c:y val="5.5462001387362993E-2"/>
                </c:manualLayout>
              </c:layout>
              <c:dLblPos val="r"/>
              <c:showVal val="1"/>
            </c:dLbl>
            <c:dLbl>
              <c:idx val="3"/>
              <c:layout>
                <c:manualLayout>
                  <c:xMode val="edge"/>
                  <c:yMode val="edge"/>
                  <c:x val="0.61688311688311837"/>
                  <c:y val="0"/>
                </c:manualLayout>
              </c:layout>
              <c:dLblPos val="r"/>
              <c:showVal val="1"/>
            </c:dLbl>
            <c:spPr>
              <a:noFill/>
              <a:ln w="25399">
                <a:noFill/>
              </a:ln>
            </c:spPr>
            <c:txPr>
              <a:bodyPr/>
              <a:lstStyle/>
              <a:p>
                <a:pPr>
                  <a:defRPr sz="1200" b="1" i="0" u="none" strike="noStrike" baseline="0">
                    <a:solidFill>
                      <a:srgbClr val="000000"/>
                    </a:solidFill>
                    <a:latin typeface="Arial Cyr"/>
                    <a:ea typeface="Arial Cyr"/>
                    <a:cs typeface="Arial Cyr"/>
                  </a:defRPr>
                </a:pPr>
                <a:endParaRPr lang="ru-RU"/>
              </a:p>
            </c:txPr>
            <c:showVal val="1"/>
          </c:dLbls>
          <c:cat>
            <c:strRef>
              <c:f>Sheet1!$B$1:$D$1</c:f>
              <c:strCache>
                <c:ptCount val="3"/>
                <c:pt idx="0">
                  <c:v>2018г</c:v>
                </c:pt>
                <c:pt idx="1">
                  <c:v>2019 г</c:v>
                </c:pt>
                <c:pt idx="2">
                  <c:v>2020 г</c:v>
                </c:pt>
              </c:strCache>
            </c:strRef>
          </c:cat>
          <c:val>
            <c:numRef>
              <c:f>Sheet1!$B$2:$D$2</c:f>
              <c:numCache>
                <c:formatCode>General</c:formatCode>
                <c:ptCount val="3"/>
                <c:pt idx="0">
                  <c:v>93</c:v>
                </c:pt>
                <c:pt idx="1">
                  <c:v>106</c:v>
                </c:pt>
                <c:pt idx="2">
                  <c:v>90</c:v>
                </c:pt>
              </c:numCache>
            </c:numRef>
          </c:val>
        </c:ser>
        <c:ser>
          <c:idx val="1"/>
          <c:order val="1"/>
          <c:tx>
            <c:strRef>
              <c:f>Sheet1!$A$3</c:f>
              <c:strCache>
                <c:ptCount val="1"/>
                <c:pt idx="0">
                  <c:v>Шарканский район</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9.9918242875143004E-2"/>
                  <c:y val="-5.4393708843099887E-2"/>
                </c:manualLayout>
              </c:layout>
              <c:dLblPos val="r"/>
              <c:showVal val="1"/>
            </c:dLbl>
            <c:dLbl>
              <c:idx val="1"/>
              <c:layout>
                <c:manualLayout>
                  <c:x val="3.9778131800511296E-3"/>
                  <c:y val="-5.5963821199289401E-2"/>
                </c:manualLayout>
              </c:layout>
              <c:dLblPos val="r"/>
              <c:showVal val="1"/>
            </c:dLbl>
            <c:spPr>
              <a:noFill/>
              <a:ln w="25399">
                <a:noFill/>
              </a:ln>
            </c:spPr>
            <c:txPr>
              <a:bodyPr/>
              <a:lstStyle/>
              <a:p>
                <a:pPr>
                  <a:defRPr sz="1200" b="1" i="0" u="none" strike="noStrike" baseline="0">
                    <a:solidFill>
                      <a:srgbClr val="000000"/>
                    </a:solidFill>
                    <a:latin typeface="Arial Cyr"/>
                    <a:ea typeface="Arial Cyr"/>
                    <a:cs typeface="Arial Cyr"/>
                  </a:defRPr>
                </a:pPr>
                <a:endParaRPr lang="ru-RU"/>
              </a:p>
            </c:txPr>
            <c:showVal val="1"/>
          </c:dLbls>
          <c:cat>
            <c:strRef>
              <c:f>Sheet1!$B$1:$D$1</c:f>
              <c:strCache>
                <c:ptCount val="3"/>
                <c:pt idx="0">
                  <c:v>2018г</c:v>
                </c:pt>
                <c:pt idx="1">
                  <c:v>2019 г</c:v>
                </c:pt>
                <c:pt idx="2">
                  <c:v>2020 г</c:v>
                </c:pt>
              </c:strCache>
            </c:strRef>
          </c:cat>
          <c:val>
            <c:numRef>
              <c:f>Sheet1!$B$3:$D$3</c:f>
              <c:numCache>
                <c:formatCode>General</c:formatCode>
                <c:ptCount val="3"/>
                <c:pt idx="0">
                  <c:v>136</c:v>
                </c:pt>
                <c:pt idx="1">
                  <c:v>143</c:v>
                </c:pt>
                <c:pt idx="2">
                  <c:v>143</c:v>
                </c:pt>
              </c:numCache>
            </c:numRef>
          </c:val>
        </c:ser>
        <c:dLbls>
          <c:showVal val="1"/>
        </c:dLbls>
        <c:marker val="1"/>
        <c:axId val="153451520"/>
        <c:axId val="153461504"/>
      </c:lineChart>
      <c:catAx>
        <c:axId val="153451520"/>
        <c:scaling>
          <c:orientation val="minMax"/>
        </c:scaling>
        <c:axPos val="b"/>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53461504"/>
        <c:crossesAt val="0"/>
        <c:auto val="1"/>
        <c:lblAlgn val="ctr"/>
        <c:lblOffset val="100"/>
        <c:tickLblSkip val="1"/>
        <c:tickMarkSkip val="1"/>
      </c:catAx>
      <c:valAx>
        <c:axId val="153461504"/>
        <c:scaling>
          <c:orientation val="minMax"/>
          <c:max val="200"/>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53451520"/>
        <c:crosses val="autoZero"/>
        <c:crossBetween val="between"/>
        <c:majorUnit val="100"/>
        <c:minorUnit val="50"/>
      </c:valAx>
      <c:spPr>
        <a:noFill/>
        <a:ln w="12700">
          <a:solidFill>
            <a:srgbClr val="808080"/>
          </a:solidFill>
          <a:prstDash val="solid"/>
        </a:ln>
      </c:spPr>
    </c:plotArea>
    <c:legend>
      <c:legendPos val="b"/>
      <c:layout>
        <c:manualLayout>
          <c:xMode val="edge"/>
          <c:yMode val="edge"/>
          <c:x val="0.22564935064935071"/>
          <c:y val="0.90252707581227298"/>
          <c:w val="0.52597402597402598"/>
          <c:h val="8.6642599277978335E-2"/>
        </c:manualLayout>
      </c:layout>
      <c:spPr>
        <a:solidFill>
          <a:srgbClr val="FFFFFF"/>
        </a:solid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1"/>
      <c:rotY val="10"/>
      <c:depthPercent val="500"/>
      <c:rAngAx val="1"/>
    </c:view3D>
    <c:floor>
      <c:spPr>
        <a:noFill/>
        <a:ln w="9525">
          <a:noFill/>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4.6997389033942592E-2"/>
          <c:y val="2.2670025188916958E-2"/>
          <c:w val="0.95430809399477945"/>
          <c:h val="0.81360201511335062"/>
        </c:manualLayout>
      </c:layout>
      <c:bar3DChart>
        <c:barDir val="col"/>
        <c:grouping val="clustered"/>
        <c:ser>
          <c:idx val="0"/>
          <c:order val="0"/>
          <c:tx>
            <c:strRef>
              <c:f>Sheet1!$A$2</c:f>
              <c:strCache>
                <c:ptCount val="1"/>
                <c:pt idx="0">
                  <c:v>2019г.</c:v>
                </c:pt>
              </c:strCache>
            </c:strRef>
          </c:tx>
          <c:spPr>
            <a:solidFill>
              <a:srgbClr val="CC99FF"/>
            </a:solidFill>
            <a:ln w="12700">
              <a:solidFill>
                <a:srgbClr val="000000"/>
              </a:solidFill>
              <a:prstDash val="solid"/>
            </a:ln>
          </c:spPr>
          <c:cat>
            <c:strRef>
              <c:f>Sheet1!$B$1:$N$1</c:f>
              <c:strCache>
                <c:ptCount val="13"/>
                <c:pt idx="0">
                  <c:v>МО Гавриловское</c:v>
                </c:pt>
                <c:pt idx="1">
                  <c:v>МО Первомайское</c:v>
                </c:pt>
                <c:pt idx="2">
                  <c:v>МО Кукуевское</c:v>
                </c:pt>
                <c:pt idx="3">
                  <c:v>МО Июльское</c:v>
                </c:pt>
                <c:pt idx="4">
                  <c:v>МО Талицкое</c:v>
                </c:pt>
                <c:pt idx="5">
                  <c:v>МО Б. Киварское</c:v>
                </c:pt>
                <c:pt idx="6">
                  <c:v>МО Камское</c:v>
                </c:pt>
                <c:pt idx="7">
                  <c:v>МО Нововолковское</c:v>
                </c:pt>
                <c:pt idx="8">
                  <c:v>МО Перевозинское</c:v>
                </c:pt>
                <c:pt idx="9">
                  <c:v>МО Светлянское</c:v>
                </c:pt>
                <c:pt idx="10">
                  <c:v>МО Кварсинское</c:v>
                </c:pt>
                <c:pt idx="11">
                  <c:v>МО Болгуринское</c:v>
                </c:pt>
                <c:pt idx="12">
                  <c:v>участок не определен</c:v>
                </c:pt>
              </c:strCache>
            </c:strRef>
          </c:cat>
          <c:val>
            <c:numRef>
              <c:f>Sheet1!$B$2:$N$2</c:f>
              <c:numCache>
                <c:formatCode>General</c:formatCode>
                <c:ptCount val="13"/>
                <c:pt idx="0">
                  <c:v>21</c:v>
                </c:pt>
                <c:pt idx="1">
                  <c:v>32</c:v>
                </c:pt>
                <c:pt idx="2">
                  <c:v>12</c:v>
                </c:pt>
                <c:pt idx="3">
                  <c:v>24</c:v>
                </c:pt>
                <c:pt idx="4">
                  <c:v>8</c:v>
                </c:pt>
                <c:pt idx="5">
                  <c:v>27</c:v>
                </c:pt>
                <c:pt idx="6">
                  <c:v>12</c:v>
                </c:pt>
                <c:pt idx="7">
                  <c:v>44</c:v>
                </c:pt>
                <c:pt idx="8">
                  <c:v>11</c:v>
                </c:pt>
                <c:pt idx="9">
                  <c:v>13</c:v>
                </c:pt>
                <c:pt idx="10">
                  <c:v>20</c:v>
                </c:pt>
                <c:pt idx="11">
                  <c:v>16</c:v>
                </c:pt>
                <c:pt idx="12">
                  <c:v>19</c:v>
                </c:pt>
              </c:numCache>
            </c:numRef>
          </c:val>
        </c:ser>
        <c:ser>
          <c:idx val="1"/>
          <c:order val="1"/>
          <c:tx>
            <c:strRef>
              <c:f>Sheet1!$A$3</c:f>
              <c:strCache>
                <c:ptCount val="1"/>
                <c:pt idx="0">
                  <c:v>2020г.</c:v>
                </c:pt>
              </c:strCache>
            </c:strRef>
          </c:tx>
          <c:spPr>
            <a:solidFill>
              <a:srgbClr val="00FFFF"/>
            </a:solidFill>
            <a:ln w="12700">
              <a:solidFill>
                <a:srgbClr val="000000"/>
              </a:solidFill>
              <a:prstDash val="solid"/>
            </a:ln>
          </c:spPr>
          <c:cat>
            <c:strRef>
              <c:f>Sheet1!$B$1:$N$1</c:f>
              <c:strCache>
                <c:ptCount val="13"/>
                <c:pt idx="0">
                  <c:v>МО Гавриловское</c:v>
                </c:pt>
                <c:pt idx="1">
                  <c:v>МО Первомайское</c:v>
                </c:pt>
                <c:pt idx="2">
                  <c:v>МО Кукуевское</c:v>
                </c:pt>
                <c:pt idx="3">
                  <c:v>МО Июльское</c:v>
                </c:pt>
                <c:pt idx="4">
                  <c:v>МО Талицкое</c:v>
                </c:pt>
                <c:pt idx="5">
                  <c:v>МО Б. Киварское</c:v>
                </c:pt>
                <c:pt idx="6">
                  <c:v>МО Камское</c:v>
                </c:pt>
                <c:pt idx="7">
                  <c:v>МО Нововолковское</c:v>
                </c:pt>
                <c:pt idx="8">
                  <c:v>МО Перевозинское</c:v>
                </c:pt>
                <c:pt idx="9">
                  <c:v>МО Светлянское</c:v>
                </c:pt>
                <c:pt idx="10">
                  <c:v>МО Кварсинское</c:v>
                </c:pt>
                <c:pt idx="11">
                  <c:v>МО Болгуринское</c:v>
                </c:pt>
                <c:pt idx="12">
                  <c:v>участок не определен</c:v>
                </c:pt>
              </c:strCache>
            </c:strRef>
          </c:cat>
          <c:val>
            <c:numRef>
              <c:f>Sheet1!$B$3:$N$3</c:f>
              <c:numCache>
                <c:formatCode>General</c:formatCode>
                <c:ptCount val="13"/>
                <c:pt idx="0">
                  <c:v>10</c:v>
                </c:pt>
                <c:pt idx="1">
                  <c:v>29</c:v>
                </c:pt>
                <c:pt idx="2">
                  <c:v>12</c:v>
                </c:pt>
                <c:pt idx="3">
                  <c:v>33</c:v>
                </c:pt>
                <c:pt idx="4">
                  <c:v>8</c:v>
                </c:pt>
                <c:pt idx="5">
                  <c:v>10</c:v>
                </c:pt>
                <c:pt idx="6">
                  <c:v>9</c:v>
                </c:pt>
                <c:pt idx="7">
                  <c:v>46</c:v>
                </c:pt>
                <c:pt idx="8">
                  <c:v>11</c:v>
                </c:pt>
                <c:pt idx="9">
                  <c:v>13</c:v>
                </c:pt>
                <c:pt idx="10">
                  <c:v>8</c:v>
                </c:pt>
                <c:pt idx="11">
                  <c:v>10</c:v>
                </c:pt>
                <c:pt idx="12">
                  <c:v>21</c:v>
                </c:pt>
              </c:numCache>
            </c:numRef>
          </c:val>
        </c:ser>
        <c:gapDepth val="0"/>
        <c:shape val="cylinder"/>
        <c:axId val="151999616"/>
        <c:axId val="152001152"/>
        <c:axId val="0"/>
      </c:bar3DChart>
      <c:catAx>
        <c:axId val="151999616"/>
        <c:scaling>
          <c:orientation val="minMax"/>
        </c:scaling>
        <c:axPos val="b"/>
        <c:numFmt formatCode="General" sourceLinked="1"/>
        <c:tickLblPos val="low"/>
        <c:spPr>
          <a:ln w="9525">
            <a:noFill/>
          </a:ln>
        </c:spPr>
        <c:txPr>
          <a:bodyPr rot="0" vert="horz"/>
          <a:lstStyle/>
          <a:p>
            <a:pPr>
              <a:defRPr sz="1200" b="0" i="0" u="none" strike="noStrike" baseline="0">
                <a:solidFill>
                  <a:srgbClr val="000000"/>
                </a:solidFill>
                <a:latin typeface="Arial"/>
                <a:ea typeface="Arial"/>
                <a:cs typeface="Arial"/>
              </a:defRPr>
            </a:pPr>
            <a:endParaRPr lang="ru-RU"/>
          </a:p>
        </c:txPr>
        <c:crossAx val="152001152"/>
        <c:crosses val="autoZero"/>
        <c:auto val="1"/>
        <c:lblAlgn val="ctr"/>
        <c:lblOffset val="100"/>
        <c:tickLblSkip val="3"/>
        <c:tickMarkSkip val="1"/>
      </c:catAx>
      <c:valAx>
        <c:axId val="152001152"/>
        <c:scaling>
          <c:orientation val="minMax"/>
          <c:max val="55"/>
          <c:min val="0"/>
        </c:scaling>
        <c:axPos val="l"/>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151999616"/>
        <c:crosses val="autoZero"/>
        <c:crossBetween val="between"/>
        <c:majorUnit val="30"/>
        <c:minorUnit val="5"/>
      </c:valAx>
      <c:dTable>
        <c:showHorzBorder val="1"/>
        <c:showVertBorder val="1"/>
        <c:showOutline val="1"/>
        <c:showKeys val="1"/>
        <c:spPr>
          <a:ln w="3175">
            <a:solidFill>
              <a:srgbClr val="000000"/>
            </a:solidFill>
            <a:prstDash val="solid"/>
          </a:ln>
        </c:spPr>
        <c:txPr>
          <a:bodyPr/>
          <a:lstStyle/>
          <a:p>
            <a:pPr rtl="0">
              <a:defRPr sz="600" b="1" i="0" u="none" strike="noStrike" baseline="0">
                <a:solidFill>
                  <a:srgbClr val="000000"/>
                </a:solidFill>
                <a:latin typeface="Arial"/>
                <a:ea typeface="Arial"/>
                <a:cs typeface="Arial"/>
              </a:defRPr>
            </a:pPr>
            <a:endParaRPr lang="ru-RU"/>
          </a:p>
        </c:txPr>
      </c:dTable>
      <c:spPr>
        <a:noFill/>
        <a:ln w="25400">
          <a:noFill/>
        </a:ln>
      </c:spPr>
    </c:plotArea>
    <c:plotVisOnly val="1"/>
    <c:dispBlanksAs val="gap"/>
  </c:chart>
  <c:spPr>
    <a:noFill/>
    <a:ln>
      <a:noFill/>
    </a:ln>
  </c:spPr>
  <c:txPr>
    <a:bodyPr/>
    <a:lstStyle/>
    <a:p>
      <a:pPr>
        <a:defRPr sz="1200"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0"/>
      <c:perspective val="0"/>
    </c:view3D>
    <c:plotArea>
      <c:layout>
        <c:manualLayout>
          <c:layoutTarget val="inner"/>
          <c:xMode val="edge"/>
          <c:yMode val="edge"/>
          <c:x val="0.21594684385382135"/>
          <c:y val="0.31105990783410226"/>
          <c:w val="0.70265780730897243"/>
          <c:h val="0.46543778801843316"/>
        </c:manualLayout>
      </c:layout>
      <c:pie3DChart>
        <c:varyColors val="1"/>
        <c:ser>
          <c:idx val="0"/>
          <c:order val="0"/>
          <c:tx>
            <c:strRef>
              <c:f>Sheet1!$A$2</c:f>
              <c:strCache>
                <c:ptCount val="1"/>
                <c:pt idx="0">
                  <c:v>Восток</c:v>
                </c:pt>
              </c:strCache>
            </c:strRef>
          </c:tx>
          <c:spPr>
            <a:solidFill>
              <a:srgbClr val="0000FF"/>
            </a:solidFill>
            <a:ln w="12700">
              <a:solidFill>
                <a:srgbClr val="000000"/>
              </a:solidFill>
              <a:prstDash val="solid"/>
            </a:ln>
          </c:spPr>
          <c:dPt>
            <c:idx val="0"/>
            <c:spPr>
              <a:solidFill>
                <a:srgbClr val="FF6600"/>
              </a:solidFill>
              <a:ln w="12700">
                <a:solidFill>
                  <a:srgbClr val="000000"/>
                </a:solidFill>
                <a:prstDash val="solid"/>
              </a:ln>
            </c:spPr>
          </c:dPt>
          <c:dPt>
            <c:idx val="1"/>
            <c:spPr>
              <a:solidFill>
                <a:srgbClr val="CC99FF"/>
              </a:solidFill>
              <a:ln w="12700">
                <a:solidFill>
                  <a:srgbClr val="000000"/>
                </a:solidFill>
                <a:prstDash val="solid"/>
              </a:ln>
            </c:spPr>
          </c:dPt>
          <c:dPt>
            <c:idx val="3"/>
            <c:spPr>
              <a:solidFill>
                <a:srgbClr val="00FFFF"/>
              </a:solidFill>
              <a:ln w="12700">
                <a:solidFill>
                  <a:srgbClr val="000000"/>
                </a:solidFill>
                <a:prstDash val="solid"/>
              </a:ln>
            </c:spPr>
          </c:dPt>
          <c:dPt>
            <c:idx val="4"/>
            <c:spPr>
              <a:solidFill>
                <a:srgbClr val="FFCC00"/>
              </a:solidFill>
              <a:ln w="12700">
                <a:solidFill>
                  <a:srgbClr val="000000"/>
                </a:solidFill>
                <a:prstDash val="solid"/>
              </a:ln>
            </c:spPr>
          </c:dPt>
          <c:dPt>
            <c:idx val="5"/>
            <c:spPr>
              <a:solidFill>
                <a:srgbClr val="99CC00"/>
              </a:solidFill>
              <a:ln w="12700">
                <a:solidFill>
                  <a:srgbClr val="000000"/>
                </a:solidFill>
                <a:prstDash val="solid"/>
              </a:ln>
            </c:spPr>
          </c:dPt>
          <c:dPt>
            <c:idx val="6"/>
            <c:spPr>
              <a:solidFill>
                <a:srgbClr val="FF99CC"/>
              </a:solidFill>
              <a:ln w="12700">
                <a:solidFill>
                  <a:srgbClr val="000000"/>
                </a:solidFill>
                <a:prstDash val="solid"/>
              </a:ln>
            </c:spPr>
          </c:dPt>
          <c:dPt>
            <c:idx val="7"/>
            <c:spPr>
              <a:solidFill>
                <a:srgbClr val="FF00FF"/>
              </a:solidFill>
              <a:ln w="12700">
                <a:solidFill>
                  <a:srgbClr val="000000"/>
                </a:solidFill>
                <a:prstDash val="solid"/>
              </a:ln>
            </c:spPr>
          </c:dPt>
          <c:dLbls>
            <c:dLbl>
              <c:idx val="0"/>
              <c:layout>
                <c:manualLayout>
                  <c:x val="8.3086756417398329E-3"/>
                  <c:y val="-0.3247440560775588"/>
                </c:manualLayout>
              </c:layout>
              <c:tx>
                <c:rich>
                  <a:bodyPr/>
                  <a:lstStyle/>
                  <a:p>
                    <a:pPr>
                      <a:defRPr sz="900" b="1" i="0" u="none" strike="noStrike" baseline="0">
                        <a:solidFill>
                          <a:srgbClr val="000000"/>
                        </a:solidFill>
                        <a:latin typeface="Times New Roman"/>
                        <a:ea typeface="Times New Roman"/>
                        <a:cs typeface="Times New Roman"/>
                      </a:defRPr>
                    </a:pPr>
                    <a:r>
                      <a:rPr lang="ru-RU"/>
                      <a:t>кражи
49%</a:t>
                    </a:r>
                  </a:p>
                </c:rich>
              </c:tx>
              <c:spPr>
                <a:noFill/>
                <a:ln w="25399">
                  <a:noFill/>
                </a:ln>
              </c:spPr>
              <c:dLblPos val="bestFit"/>
              <c:showLegendKey val="1"/>
            </c:dLbl>
            <c:dLbl>
              <c:idx val="1"/>
              <c:layout>
                <c:manualLayout>
                  <c:x val="0.26296476784050304"/>
                  <c:y val="0"/>
                </c:manualLayout>
              </c:layout>
              <c:tx>
                <c:rich>
                  <a:bodyPr/>
                  <a:lstStyle/>
                  <a:p>
                    <a:pPr>
                      <a:defRPr sz="875" b="1" i="0" u="none" strike="noStrike" baseline="0">
                        <a:solidFill>
                          <a:srgbClr val="000000"/>
                        </a:solidFill>
                        <a:latin typeface="Times New Roman"/>
                        <a:ea typeface="Times New Roman"/>
                        <a:cs typeface="Times New Roman"/>
                      </a:defRPr>
                    </a:pPr>
                    <a:endParaRPr lang="ru-RU" sz="1725" b="1" i="0" strike="noStrike">
                      <a:solidFill>
                        <a:srgbClr val="000000"/>
                      </a:solidFill>
                      <a:latin typeface="Arial Cyr"/>
                    </a:endParaRPr>
                  </a:p>
                  <a:p>
                    <a:pPr>
                      <a:defRPr sz="875" b="1" i="0" u="none" strike="noStrike" baseline="0">
                        <a:solidFill>
                          <a:srgbClr val="000000"/>
                        </a:solidFill>
                        <a:latin typeface="Times New Roman"/>
                        <a:ea typeface="Times New Roman"/>
                        <a:cs typeface="Times New Roman"/>
                      </a:defRPr>
                    </a:pPr>
                    <a:endParaRPr lang="ru-RU" sz="1725" b="1" i="0" strike="noStrike">
                      <a:solidFill>
                        <a:srgbClr val="000000"/>
                      </a:solidFill>
                      <a:latin typeface="Arial Cyr"/>
                    </a:endParaRPr>
                  </a:p>
                  <a:p>
                    <a:pPr>
                      <a:defRPr sz="875" b="1" i="0" u="none" strike="noStrike" baseline="0">
                        <a:solidFill>
                          <a:srgbClr val="000000"/>
                        </a:solidFill>
                        <a:latin typeface="Times New Roman"/>
                        <a:ea typeface="Times New Roman"/>
                        <a:cs typeface="Times New Roman"/>
                      </a:defRPr>
                    </a:pPr>
                    <a:r>
                      <a:rPr lang="ru-RU" sz="900" b="1" i="0" strike="noStrike">
                        <a:solidFill>
                          <a:srgbClr val="000000"/>
                        </a:solidFill>
                        <a:latin typeface="Times New Roman" pitchFamily="18" charset="0"/>
                        <a:cs typeface="Times New Roman" pitchFamily="18" charset="0"/>
                      </a:rPr>
                      <a:t>убийства, факты умышленного причинения тяжкого вреда здоровью </a:t>
                    </a:r>
                  </a:p>
                  <a:p>
                    <a:pPr>
                      <a:defRPr sz="875" b="1" i="0" u="none" strike="noStrike" baseline="0">
                        <a:solidFill>
                          <a:srgbClr val="000000"/>
                        </a:solidFill>
                        <a:latin typeface="Times New Roman"/>
                        <a:ea typeface="Times New Roman"/>
                        <a:cs typeface="Times New Roman"/>
                      </a:defRPr>
                    </a:pPr>
                    <a:r>
                      <a:rPr lang="ru-RU" sz="800" b="1" i="0" strike="noStrike">
                        <a:solidFill>
                          <a:srgbClr val="000000"/>
                        </a:solidFill>
                        <a:latin typeface="Times New Roman"/>
                        <a:cs typeface="Times New Roman"/>
                      </a:rPr>
                      <a:t>4%</a:t>
                    </a:r>
                  </a:p>
                </c:rich>
              </c:tx>
              <c:spPr>
                <a:noFill/>
                <a:ln w="25399">
                  <a:noFill/>
                </a:ln>
              </c:spPr>
              <c:dLblPos val="bestFit"/>
              <c:showLegendKey val="1"/>
            </c:dLbl>
            <c:dLbl>
              <c:idx val="2"/>
              <c:layout>
                <c:manualLayout>
                  <c:x val="0.20111497614953278"/>
                  <c:y val="0.11138025031090805"/>
                </c:manualLayout>
              </c:layout>
              <c:tx>
                <c:rich>
                  <a:bodyPr/>
                  <a:lstStyle/>
                  <a:p>
                    <a:pPr>
                      <a:defRPr sz="900" b="1" i="0" u="none" strike="noStrike" baseline="0">
                        <a:solidFill>
                          <a:srgbClr val="000000"/>
                        </a:solidFill>
                        <a:latin typeface="Times New Roman"/>
                        <a:ea typeface="Times New Roman"/>
                        <a:cs typeface="Times New Roman"/>
                      </a:defRPr>
                    </a:pPr>
                    <a:r>
                      <a:rPr lang="ru-RU"/>
                      <a:t>преступления бытовой и профилактической направленности
10%</a:t>
                    </a:r>
                  </a:p>
                </c:rich>
              </c:tx>
              <c:spPr>
                <a:noFill/>
                <a:ln w="25399">
                  <a:noFill/>
                </a:ln>
              </c:spPr>
              <c:dLblPos val="bestFit"/>
              <c:showLegendKey val="1"/>
            </c:dLbl>
            <c:dLbl>
              <c:idx val="3"/>
              <c:layout>
                <c:manualLayout>
                  <c:x val="1.9973104263414004E-2"/>
                  <c:y val="0.12457926630139"/>
                </c:manualLayout>
              </c:layout>
              <c:tx>
                <c:rich>
                  <a:bodyPr/>
                  <a:lstStyle/>
                  <a:p>
                    <a:pPr>
                      <a:defRPr sz="900" b="1" i="0" u="none" strike="noStrike" baseline="0">
                        <a:solidFill>
                          <a:srgbClr val="000000"/>
                        </a:solidFill>
                        <a:latin typeface="Times New Roman"/>
                        <a:ea typeface="Times New Roman"/>
                        <a:cs typeface="Times New Roman"/>
                      </a:defRPr>
                    </a:pPr>
                    <a:r>
                      <a:rPr lang="ru-RU"/>
                      <a:t>преступления связанные с незаконным оборотом наркотиков  
3%</a:t>
                    </a:r>
                  </a:p>
                </c:rich>
              </c:tx>
              <c:spPr>
                <a:noFill/>
                <a:ln w="25399">
                  <a:noFill/>
                </a:ln>
              </c:spPr>
              <c:dLblPos val="bestFit"/>
              <c:showLegendKey val="1"/>
            </c:dLbl>
            <c:dLbl>
              <c:idx val="4"/>
              <c:layout/>
              <c:tx>
                <c:rich>
                  <a:bodyPr/>
                  <a:lstStyle/>
                  <a:p>
                    <a:pPr>
                      <a:defRPr sz="900" b="1" i="0" u="none" strike="noStrike" baseline="0">
                        <a:solidFill>
                          <a:srgbClr val="000000"/>
                        </a:solidFill>
                        <a:latin typeface="Times New Roman"/>
                        <a:ea typeface="Times New Roman"/>
                        <a:cs typeface="Times New Roman"/>
                      </a:defRPr>
                    </a:pPr>
                    <a:r>
                      <a:rPr lang="ru-RU"/>
                      <a:t>повторное управление транспортом в состоянии опьянения
6%</a:t>
                    </a:r>
                  </a:p>
                </c:rich>
              </c:tx>
              <c:spPr>
                <a:noFill/>
                <a:ln w="25399">
                  <a:noFill/>
                </a:ln>
              </c:spPr>
              <c:dLblPos val="bestFit"/>
              <c:showLegendKey val="1"/>
            </c:dLbl>
            <c:dLbl>
              <c:idx val="5"/>
              <c:layout>
                <c:manualLayout>
                  <c:x val="-3.5747267444913952E-2"/>
                  <c:y val="-0.19685537891024288"/>
                </c:manualLayout>
              </c:layout>
              <c:dLblPos val="bestFit"/>
              <c:showLegendKey val="1"/>
              <c:showCatName val="1"/>
              <c:showPercent val="1"/>
            </c:dLbl>
            <c:dLbl>
              <c:idx val="6"/>
              <c:layout>
                <c:manualLayout>
                  <c:x val="-3.1271610327551672E-2"/>
                  <c:y val="-0.27333588205571951"/>
                </c:manualLayout>
              </c:layout>
              <c:tx>
                <c:rich>
                  <a:bodyPr/>
                  <a:lstStyle/>
                  <a:p>
                    <a:pPr>
                      <a:defRPr sz="900" b="1" i="0" u="none" strike="noStrike" baseline="0">
                        <a:solidFill>
                          <a:srgbClr val="000000"/>
                        </a:solidFill>
                        <a:latin typeface="Times New Roman"/>
                        <a:ea typeface="Times New Roman"/>
                        <a:cs typeface="Times New Roman"/>
                      </a:defRPr>
                    </a:pPr>
                    <a:r>
                      <a:rPr lang="ru-RU"/>
                      <a:t>невыплата алиемнтов на 
содержание 
детей
8%</a:t>
                    </a:r>
                  </a:p>
                </c:rich>
              </c:tx>
              <c:spPr>
                <a:noFill/>
                <a:ln w="25399">
                  <a:noFill/>
                </a:ln>
              </c:spPr>
              <c:dLblPos val="bestFit"/>
              <c:showLegendKey val="1"/>
            </c:dLbl>
            <c:dLbl>
              <c:idx val="7"/>
              <c:layout>
                <c:manualLayout>
                  <c:x val="7.8914616204752402E-2"/>
                  <c:y val="-0.26027095348913976"/>
                </c:manualLayout>
              </c:layout>
              <c:tx>
                <c:rich>
                  <a:bodyPr/>
                  <a:lstStyle/>
                  <a:p>
                    <a:pPr>
                      <a:defRPr sz="900" b="1" i="0" u="none" strike="noStrike" baseline="0">
                        <a:solidFill>
                          <a:srgbClr val="000000"/>
                        </a:solidFill>
                        <a:latin typeface="Times New Roman"/>
                        <a:ea typeface="Times New Roman"/>
                        <a:cs typeface="Times New Roman"/>
                      </a:defRPr>
                    </a:pPr>
                    <a:r>
                      <a:rPr lang="ru-RU"/>
                      <a:t>прочие
13%</a:t>
                    </a:r>
                  </a:p>
                </c:rich>
              </c:tx>
              <c:spPr>
                <a:noFill/>
                <a:ln w="25399">
                  <a:noFill/>
                </a:ln>
              </c:spPr>
              <c:dLblPos val="bestFit"/>
              <c:showLegendKey val="1"/>
            </c:dLbl>
            <c:dLbl>
              <c:idx val="8"/>
              <c:layout>
                <c:manualLayout>
                  <c:x val="0.21954642969833346"/>
                  <c:y val="-0.18780719759637785"/>
                </c:manualLayout>
              </c:layout>
              <c:tx>
                <c:rich>
                  <a:bodyPr/>
                  <a:lstStyle/>
                  <a:p>
                    <a:pPr>
                      <a:defRPr sz="900" b="1" i="0" u="none" strike="noStrike" baseline="0">
                        <a:solidFill>
                          <a:srgbClr val="000000"/>
                        </a:solidFill>
                        <a:latin typeface="Times New Roman"/>
                        <a:ea typeface="Times New Roman"/>
                        <a:cs typeface="Times New Roman"/>
                      </a:defRPr>
                    </a:pPr>
                    <a:r>
                      <a:rPr lang="ru-RU"/>
                      <a:t>преступления 
по фактам ДТП
2%</a:t>
                    </a:r>
                  </a:p>
                </c:rich>
              </c:tx>
              <c:spPr>
                <a:noFill/>
                <a:ln w="25399">
                  <a:noFill/>
                </a:ln>
              </c:spPr>
              <c:dLblPos val="bestFit"/>
              <c:showLegendKey val="1"/>
            </c:dLbl>
            <c:dLbl>
              <c:idx val="9"/>
              <c:layout>
                <c:manualLayout>
                  <c:xMode val="edge"/>
                  <c:yMode val="edge"/>
                  <c:x val="0.4950166112956827"/>
                  <c:y val="9.2165898617511524E-2"/>
                </c:manualLayout>
              </c:layout>
              <c:tx>
                <c:rich>
                  <a:bodyPr/>
                  <a:lstStyle/>
                  <a:p>
                    <a:pPr>
                      <a:defRPr sz="800" b="1" i="0" u="none" strike="noStrike" baseline="0">
                        <a:solidFill>
                          <a:srgbClr val="000000"/>
                        </a:solidFill>
                        <a:latin typeface="Times New Roman"/>
                        <a:ea typeface="Times New Roman"/>
                        <a:cs typeface="Times New Roman"/>
                      </a:defRPr>
                    </a:pPr>
                    <a:r>
                      <a:rPr lang="ru-RU" sz="875" b="1" i="0" strike="noStrike">
                        <a:solidFill>
                          <a:srgbClr val="000000"/>
                        </a:solidFill>
                        <a:latin typeface="Times New Roman"/>
                        <a:cs typeface="Times New Roman"/>
                      </a:rPr>
                      <a:t>управление транспортом в состоянии опьяния лицом, ранее подвергнутым адм.наказанию</a:t>
                    </a:r>
                    <a:endParaRPr lang="ru-RU" sz="800" b="1" i="0" strike="noStrike">
                      <a:solidFill>
                        <a:srgbClr val="000000"/>
                      </a:solidFill>
                      <a:latin typeface="Times New Roman"/>
                      <a:cs typeface="Times New Roman"/>
                    </a:endParaRPr>
                  </a:p>
                  <a:p>
                    <a:pPr>
                      <a:defRPr sz="800" b="1" i="0" u="none" strike="noStrike" baseline="0">
                        <a:solidFill>
                          <a:srgbClr val="000000"/>
                        </a:solidFill>
                        <a:latin typeface="Times New Roman"/>
                        <a:ea typeface="Times New Roman"/>
                        <a:cs typeface="Times New Roman"/>
                      </a:defRPr>
                    </a:pPr>
                    <a:r>
                      <a:rPr lang="ru-RU" sz="800" b="1" i="0" strike="noStrike">
                        <a:solidFill>
                          <a:srgbClr val="000000"/>
                        </a:solidFill>
                        <a:latin typeface="Times New Roman"/>
                        <a:cs typeface="Times New Roman"/>
                      </a:rPr>
                      <a:t>8%</a:t>
                    </a:r>
                  </a:p>
                </c:rich>
              </c:tx>
              <c:spPr>
                <a:noFill/>
                <a:ln w="25399">
                  <a:noFill/>
                </a:ln>
              </c:spPr>
              <c:dLblPos val="bestFit"/>
              <c:showLegendKey val="1"/>
            </c:dLbl>
            <c:dLbl>
              <c:idx val="10"/>
              <c:layout>
                <c:manualLayout>
                  <c:xMode val="edge"/>
                  <c:yMode val="edge"/>
                  <c:x val="0.49169435215946888"/>
                  <c:y val="2.7649769585253597E-2"/>
                </c:manualLayout>
              </c:layout>
              <c:tx>
                <c:rich>
                  <a:bodyPr/>
                  <a:lstStyle/>
                  <a:p>
                    <a:pPr>
                      <a:defRPr sz="800" b="1" i="0" u="none" strike="noStrike" baseline="0">
                        <a:solidFill>
                          <a:srgbClr val="000000"/>
                        </a:solidFill>
                        <a:latin typeface="Times New Roman"/>
                        <a:ea typeface="Times New Roman"/>
                        <a:cs typeface="Times New Roman"/>
                      </a:defRPr>
                    </a:pPr>
                    <a:r>
                      <a:t>ДТП
2%</a:t>
                    </a:r>
                  </a:p>
                </c:rich>
              </c:tx>
              <c:spPr>
                <a:noFill/>
                <a:ln w="25399">
                  <a:noFill/>
                </a:ln>
              </c:spPr>
              <c:dLblPos val="bestFit"/>
              <c:showLegendKey val="1"/>
            </c:dLbl>
            <c:dLbl>
              <c:idx val="11"/>
              <c:layout>
                <c:manualLayout>
                  <c:xMode val="edge"/>
                  <c:yMode val="edge"/>
                  <c:x val="0.53820598006644516"/>
                  <c:y val="0.20276497695852536"/>
                </c:manualLayout>
              </c:layout>
              <c:dLblPos val="bestFit"/>
              <c:showLegendKey val="1"/>
              <c:showCatName val="1"/>
              <c:showPercent val="1"/>
            </c:dLbl>
            <c:numFmt formatCode="0%" sourceLinked="0"/>
            <c:spPr>
              <a:noFill/>
              <a:ln w="25399">
                <a:noFill/>
              </a:ln>
            </c:spPr>
            <c:txPr>
              <a:bodyPr/>
              <a:lstStyle/>
              <a:p>
                <a:pPr>
                  <a:defRPr sz="875" b="1" i="0" u="none" strike="noStrike" baseline="0">
                    <a:solidFill>
                      <a:srgbClr val="000000"/>
                    </a:solidFill>
                    <a:latin typeface="Times New Roman"/>
                    <a:ea typeface="Times New Roman"/>
                    <a:cs typeface="Times New Roman"/>
                  </a:defRPr>
                </a:pPr>
                <a:endParaRPr lang="ru-RU"/>
              </a:p>
            </c:txPr>
            <c:showLegendKey val="1"/>
            <c:showCatName val="1"/>
            <c:showPercent val="1"/>
            <c:showLeaderLines val="1"/>
            <c:leaderLines>
              <c:spPr>
                <a:ln w="25399">
                  <a:solidFill>
                    <a:srgbClr val="000000"/>
                  </a:solidFill>
                  <a:prstDash val="solid"/>
                </a:ln>
              </c:spPr>
            </c:leaderLines>
          </c:dLbls>
          <c:cat>
            <c:strRef>
              <c:f>Sheet1!$B$1:$J$1</c:f>
              <c:strCache>
                <c:ptCount val="9"/>
                <c:pt idx="0">
                  <c:v>кражи</c:v>
                </c:pt>
                <c:pt idx="1">
                  <c:v>убийства, факты умышленного причинения тяжкого вредаздоровью</c:v>
                </c:pt>
                <c:pt idx="2">
                  <c:v>преступления бытовой и профилактической направленности</c:v>
                </c:pt>
                <c:pt idx="3">
                  <c:v>незаконный оборот наркотиков</c:v>
                </c:pt>
                <c:pt idx="4">
                  <c:v>повторное управление транспортом в состоянии опьянения</c:v>
                </c:pt>
                <c:pt idx="5">
                  <c:v>экологические преступления</c:v>
                </c:pt>
                <c:pt idx="6">
                  <c:v>невыплата алиментов на содержание несовершеннолетних</c:v>
                </c:pt>
                <c:pt idx="7">
                  <c:v>прочие</c:v>
                </c:pt>
                <c:pt idx="8">
                  <c:v>ДТП</c:v>
                </c:pt>
              </c:strCache>
            </c:strRef>
          </c:cat>
          <c:val>
            <c:numRef>
              <c:f>Sheet1!$B$2:$J$2</c:f>
              <c:numCache>
                <c:formatCode>General</c:formatCode>
                <c:ptCount val="9"/>
                <c:pt idx="0">
                  <c:v>107</c:v>
                </c:pt>
                <c:pt idx="1">
                  <c:v>9</c:v>
                </c:pt>
                <c:pt idx="2">
                  <c:v>22</c:v>
                </c:pt>
                <c:pt idx="3">
                  <c:v>7</c:v>
                </c:pt>
                <c:pt idx="4">
                  <c:v>14</c:v>
                </c:pt>
                <c:pt idx="5">
                  <c:v>11</c:v>
                </c:pt>
                <c:pt idx="6">
                  <c:v>17</c:v>
                </c:pt>
                <c:pt idx="7">
                  <c:v>28</c:v>
                </c:pt>
                <c:pt idx="8">
                  <c:v>5</c:v>
                </c:pt>
              </c:numCache>
            </c:numRef>
          </c:val>
        </c:ser>
        <c:dLbls>
          <c:showLegendKey val="1"/>
          <c:showCatName val="1"/>
          <c:showPercent val="1"/>
        </c:dLbls>
      </c:pie3DChart>
      <c:spPr>
        <a:solidFill>
          <a:srgbClr val="FFFFFF"/>
        </a:solidFill>
        <a:ln w="25399">
          <a:noFill/>
        </a:ln>
      </c:spPr>
    </c:plotArea>
    <c:plotVisOnly val="1"/>
    <c:dispBlanksAs val="zero"/>
  </c:chart>
  <c:spPr>
    <a:noFill/>
    <a:ln>
      <a:noFill/>
    </a:ln>
  </c:spPr>
  <c:txPr>
    <a:bodyPr/>
    <a:lstStyle/>
    <a:p>
      <a:pPr>
        <a:defRPr sz="1725"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3"/>
      <c:rotY val="10"/>
      <c:depthPercent val="500"/>
      <c:rAngAx val="1"/>
    </c:view3D>
    <c:floor>
      <c:spPr>
        <a:noFill/>
        <a:ln w="9525">
          <a:noFill/>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0.27624309392265262"/>
          <c:y val="3.6885245901639468E-2"/>
          <c:w val="0.69060773480662951"/>
          <c:h val="0.58196721311475408"/>
        </c:manualLayout>
      </c:layout>
      <c:bar3DChart>
        <c:barDir val="col"/>
        <c:grouping val="clustered"/>
        <c:ser>
          <c:idx val="0"/>
          <c:order val="0"/>
          <c:tx>
            <c:strRef>
              <c:f>Sheet1!$A$2</c:f>
              <c:strCache>
                <c:ptCount val="1"/>
                <c:pt idx="0">
                  <c:v>убийства</c:v>
                </c:pt>
              </c:strCache>
            </c:strRef>
          </c:tx>
          <c:spPr>
            <a:solidFill>
              <a:srgbClr val="00FFFF"/>
            </a:solidFill>
            <a:ln w="12688">
              <a:solidFill>
                <a:srgbClr val="000000"/>
              </a:solidFill>
              <a:prstDash val="solid"/>
            </a:ln>
          </c:spPr>
          <c:cat>
            <c:strRef>
              <c:f>Sheet1!$B$1:$D$1</c:f>
              <c:strCache>
                <c:ptCount val="3"/>
                <c:pt idx="0">
                  <c:v>2018г</c:v>
                </c:pt>
                <c:pt idx="1">
                  <c:v>2019г</c:v>
                </c:pt>
                <c:pt idx="2">
                  <c:v>2020г</c:v>
                </c:pt>
              </c:strCache>
            </c:strRef>
          </c:cat>
          <c:val>
            <c:numRef>
              <c:f>Sheet1!$B$2:$D$2</c:f>
              <c:numCache>
                <c:formatCode>General</c:formatCode>
                <c:ptCount val="3"/>
                <c:pt idx="0">
                  <c:v>1</c:v>
                </c:pt>
                <c:pt idx="1">
                  <c:v>2</c:v>
                </c:pt>
                <c:pt idx="2">
                  <c:v>3</c:v>
                </c:pt>
              </c:numCache>
            </c:numRef>
          </c:val>
        </c:ser>
        <c:ser>
          <c:idx val="1"/>
          <c:order val="1"/>
          <c:tx>
            <c:strRef>
              <c:f>Sheet1!$A$3</c:f>
              <c:strCache>
                <c:ptCount val="1"/>
                <c:pt idx="0">
                  <c:v>изнасилования</c:v>
                </c:pt>
              </c:strCache>
            </c:strRef>
          </c:tx>
          <c:spPr>
            <a:solidFill>
              <a:srgbClr val="FF99CC"/>
            </a:solidFill>
            <a:ln w="12688">
              <a:solidFill>
                <a:srgbClr val="000000"/>
              </a:solidFill>
              <a:prstDash val="solid"/>
            </a:ln>
          </c:spPr>
          <c:cat>
            <c:strRef>
              <c:f>Sheet1!$B$1:$D$1</c:f>
              <c:strCache>
                <c:ptCount val="3"/>
                <c:pt idx="0">
                  <c:v>2018г</c:v>
                </c:pt>
                <c:pt idx="1">
                  <c:v>2019г</c:v>
                </c:pt>
                <c:pt idx="2">
                  <c:v>2020г</c:v>
                </c:pt>
              </c:strCache>
            </c:strRef>
          </c:cat>
          <c:val>
            <c:numRef>
              <c:f>Sheet1!$B$3:$D$3</c:f>
              <c:numCache>
                <c:formatCode>General</c:formatCode>
                <c:ptCount val="3"/>
                <c:pt idx="0">
                  <c:v>1</c:v>
                </c:pt>
                <c:pt idx="1">
                  <c:v>2</c:v>
                </c:pt>
                <c:pt idx="2">
                  <c:v>0</c:v>
                </c:pt>
              </c:numCache>
            </c:numRef>
          </c:val>
        </c:ser>
        <c:ser>
          <c:idx val="2"/>
          <c:order val="2"/>
          <c:tx>
            <c:strRef>
              <c:f>Sheet1!$A$4</c:f>
              <c:strCache>
                <c:ptCount val="1"/>
                <c:pt idx="0">
                  <c:v>умышленное причинение тяжкого вреда здоровью</c:v>
                </c:pt>
              </c:strCache>
            </c:strRef>
          </c:tx>
          <c:spPr>
            <a:solidFill>
              <a:srgbClr val="00FF00"/>
            </a:solidFill>
            <a:ln w="12688">
              <a:solidFill>
                <a:srgbClr val="000000"/>
              </a:solidFill>
              <a:prstDash val="solid"/>
            </a:ln>
          </c:spPr>
          <c:dPt>
            <c:idx val="0"/>
            <c:spPr>
              <a:solidFill>
                <a:srgbClr val="CC99FF"/>
              </a:solidFill>
              <a:ln w="12688">
                <a:solidFill>
                  <a:srgbClr val="000000"/>
                </a:solidFill>
                <a:prstDash val="solid"/>
              </a:ln>
            </c:spPr>
          </c:dPt>
          <c:dPt>
            <c:idx val="1"/>
            <c:spPr>
              <a:solidFill>
                <a:srgbClr val="CC99FF"/>
              </a:solidFill>
              <a:ln w="12688">
                <a:solidFill>
                  <a:srgbClr val="000000"/>
                </a:solidFill>
                <a:prstDash val="solid"/>
              </a:ln>
            </c:spPr>
          </c:dPt>
          <c:dPt>
            <c:idx val="2"/>
            <c:spPr>
              <a:solidFill>
                <a:srgbClr val="CC99FF"/>
              </a:solidFill>
              <a:ln w="12688">
                <a:solidFill>
                  <a:srgbClr val="000000"/>
                </a:solidFill>
                <a:prstDash val="solid"/>
              </a:ln>
            </c:spPr>
          </c:dPt>
          <c:cat>
            <c:strRef>
              <c:f>Sheet1!$B$1:$D$1</c:f>
              <c:strCache>
                <c:ptCount val="3"/>
                <c:pt idx="0">
                  <c:v>2018г</c:v>
                </c:pt>
                <c:pt idx="1">
                  <c:v>2019г</c:v>
                </c:pt>
                <c:pt idx="2">
                  <c:v>2020г</c:v>
                </c:pt>
              </c:strCache>
            </c:strRef>
          </c:cat>
          <c:val>
            <c:numRef>
              <c:f>Sheet1!$B$4:$D$4</c:f>
              <c:numCache>
                <c:formatCode>General</c:formatCode>
                <c:ptCount val="3"/>
                <c:pt idx="0">
                  <c:v>6</c:v>
                </c:pt>
                <c:pt idx="1">
                  <c:v>2</c:v>
                </c:pt>
                <c:pt idx="2">
                  <c:v>6</c:v>
                </c:pt>
              </c:numCache>
            </c:numRef>
          </c:val>
        </c:ser>
        <c:gapDepth val="0"/>
        <c:shape val="cylinder"/>
        <c:axId val="153426560"/>
        <c:axId val="166187392"/>
        <c:axId val="0"/>
      </c:bar3DChart>
      <c:catAx>
        <c:axId val="153426560"/>
        <c:scaling>
          <c:orientation val="minMax"/>
        </c:scaling>
        <c:axPos val="b"/>
        <c:numFmt formatCode="General" sourceLinked="1"/>
        <c:tickLblPos val="low"/>
        <c:spPr>
          <a:ln w="9516">
            <a:noFill/>
          </a:ln>
        </c:spPr>
        <c:txPr>
          <a:bodyPr rot="0" vert="horz"/>
          <a:lstStyle/>
          <a:p>
            <a:pPr>
              <a:defRPr sz="874" b="0" i="0" u="none" strike="noStrike" baseline="0">
                <a:solidFill>
                  <a:srgbClr val="000000"/>
                </a:solidFill>
                <a:latin typeface="Arial"/>
                <a:ea typeface="Arial"/>
                <a:cs typeface="Arial"/>
              </a:defRPr>
            </a:pPr>
            <a:endParaRPr lang="ru-RU"/>
          </a:p>
        </c:txPr>
        <c:crossAx val="166187392"/>
        <c:crosses val="autoZero"/>
        <c:auto val="1"/>
        <c:lblAlgn val="ctr"/>
        <c:lblOffset val="100"/>
        <c:tickLblSkip val="1"/>
        <c:tickMarkSkip val="1"/>
      </c:catAx>
      <c:valAx>
        <c:axId val="166187392"/>
        <c:scaling>
          <c:orientation val="minMax"/>
          <c:max val="10"/>
          <c:min val="0"/>
        </c:scaling>
        <c:axPos val="l"/>
        <c:numFmt formatCode="General" sourceLinked="1"/>
        <c:tickLblPos val="nextTo"/>
        <c:spPr>
          <a:ln w="3172">
            <a:solidFill>
              <a:srgbClr val="000000"/>
            </a:solidFill>
            <a:prstDash val="solid"/>
          </a:ln>
        </c:spPr>
        <c:txPr>
          <a:bodyPr rot="0" vert="horz"/>
          <a:lstStyle/>
          <a:p>
            <a:pPr>
              <a:defRPr sz="874" b="0" i="0" u="none" strike="noStrike" baseline="0">
                <a:solidFill>
                  <a:srgbClr val="000000"/>
                </a:solidFill>
                <a:latin typeface="Arial"/>
                <a:ea typeface="Arial"/>
                <a:cs typeface="Arial"/>
              </a:defRPr>
            </a:pPr>
            <a:endParaRPr lang="ru-RU"/>
          </a:p>
        </c:txPr>
        <c:crossAx val="153426560"/>
        <c:crosses val="autoZero"/>
        <c:crossBetween val="between"/>
        <c:majorUnit val="5"/>
        <c:minorUnit val="5"/>
      </c:valAx>
      <c:dTable>
        <c:showHorzBorder val="1"/>
        <c:showVertBorder val="1"/>
        <c:showOutline val="1"/>
        <c:showKeys val="1"/>
        <c:spPr>
          <a:ln w="3172">
            <a:solidFill>
              <a:srgbClr val="000000"/>
            </a:solidFill>
            <a:prstDash val="solid"/>
          </a:ln>
        </c:spPr>
        <c:txPr>
          <a:bodyPr/>
          <a:lstStyle/>
          <a:p>
            <a:pPr rtl="0">
              <a:defRPr sz="799" b="1" i="0" u="none" strike="noStrike" baseline="0">
                <a:solidFill>
                  <a:srgbClr val="000000"/>
                </a:solidFill>
                <a:latin typeface="Times New Roman"/>
                <a:ea typeface="Times New Roman"/>
                <a:cs typeface="Times New Roman"/>
              </a:defRPr>
            </a:pPr>
            <a:endParaRPr lang="ru-RU"/>
          </a:p>
        </c:txPr>
      </c:dTable>
      <c:spPr>
        <a:noFill/>
        <a:ln w="25375">
          <a:noFill/>
        </a:ln>
      </c:spPr>
    </c:plotArea>
    <c:plotVisOnly val="1"/>
    <c:dispBlanksAs val="gap"/>
  </c:chart>
  <c:spPr>
    <a:noFill/>
    <a:ln>
      <a:noFill/>
    </a:ln>
  </c:spPr>
  <c:txPr>
    <a:bodyPr/>
    <a:lstStyle/>
    <a:p>
      <a:pPr>
        <a:defRPr sz="874"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426597582037997E-2"/>
          <c:y val="9.5454545454545528E-2"/>
          <c:w val="0.90846286701208956"/>
          <c:h val="0.59090909090909094"/>
        </c:manualLayout>
      </c:layout>
      <c:lineChart>
        <c:grouping val="standard"/>
        <c:ser>
          <c:idx val="0"/>
          <c:order val="0"/>
          <c:tx>
            <c:strRef>
              <c:f>Sheet1!$A$2</c:f>
              <c:strCache>
                <c:ptCount val="1"/>
                <c:pt idx="0">
                  <c:v>раскрываемость, %</c:v>
                </c:pt>
              </c:strCache>
            </c:strRef>
          </c:tx>
          <c:spPr>
            <a:ln w="38101">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 val="-6.0107084401399514E-3"/>
                  <c:y val="5.3688732584316314E-2"/>
                </c:manualLayout>
              </c:layout>
              <c:dLblPos val="r"/>
              <c:showVal val="1"/>
            </c:dLbl>
            <c:dLbl>
              <c:idx val="1"/>
              <c:layout>
                <c:manualLayout>
                  <c:x val="7.2305237334926806E-3"/>
                  <c:y val="-8.4265932173498412E-2"/>
                </c:manualLayout>
              </c:layout>
              <c:tx>
                <c:rich>
                  <a:bodyPr/>
                  <a:lstStyle/>
                  <a:p>
                    <a:r>
                      <a:rPr lang="ru-RU"/>
                      <a:t>77,5</a:t>
                    </a:r>
                  </a:p>
                </c:rich>
              </c:tx>
              <c:dLblPos val="r"/>
            </c:dLbl>
            <c:dLbl>
              <c:idx val="2"/>
              <c:layout>
                <c:manualLayout>
                  <c:x val="-1.0616326994428988E-2"/>
                  <c:y val="6.3188800016598781E-2"/>
                </c:manualLayout>
              </c:layout>
              <c:dLblPos val="r"/>
              <c:showVal val="1"/>
            </c:dLbl>
            <c:spPr>
              <a:noFill/>
              <a:ln w="25401">
                <a:noFill/>
              </a:ln>
            </c:spPr>
            <c:txPr>
              <a:bodyPr/>
              <a:lstStyle/>
              <a:p>
                <a:pPr>
                  <a:defRPr sz="975" b="1" i="0" u="none" strike="noStrike" baseline="0">
                    <a:solidFill>
                      <a:srgbClr val="000000"/>
                    </a:solidFill>
                    <a:latin typeface="Arial Cyr"/>
                    <a:ea typeface="Arial Cyr"/>
                    <a:cs typeface="Arial Cyr"/>
                  </a:defRPr>
                </a:pPr>
                <a:endParaRPr lang="ru-RU"/>
              </a:p>
            </c:txPr>
            <c:showVal val="1"/>
          </c:dLbls>
          <c:cat>
            <c:strRef>
              <c:f>Sheet1!$B$1:$D$1</c:f>
              <c:strCache>
                <c:ptCount val="3"/>
                <c:pt idx="0">
                  <c:v>2018г</c:v>
                </c:pt>
                <c:pt idx="1">
                  <c:v>2019г</c:v>
                </c:pt>
                <c:pt idx="2">
                  <c:v>2020г</c:v>
                </c:pt>
              </c:strCache>
            </c:strRef>
          </c:cat>
          <c:val>
            <c:numRef>
              <c:f>Sheet1!$B$2:$D$2</c:f>
              <c:numCache>
                <c:formatCode>General</c:formatCode>
                <c:ptCount val="3"/>
                <c:pt idx="0">
                  <c:v>77.5</c:v>
                </c:pt>
                <c:pt idx="1">
                  <c:v>68</c:v>
                </c:pt>
                <c:pt idx="2">
                  <c:v>66.8</c:v>
                </c:pt>
              </c:numCache>
            </c:numRef>
          </c:val>
        </c:ser>
        <c:dLbls>
          <c:showVal val="1"/>
        </c:dLbls>
        <c:marker val="1"/>
        <c:axId val="137217152"/>
        <c:axId val="137218688"/>
      </c:lineChart>
      <c:catAx>
        <c:axId val="137217152"/>
        <c:scaling>
          <c:orientation val="minMax"/>
        </c:scaling>
        <c:axPos val="b"/>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137218688"/>
        <c:crosses val="autoZero"/>
        <c:auto val="1"/>
        <c:lblAlgn val="ctr"/>
        <c:lblOffset val="100"/>
        <c:tickLblSkip val="1"/>
        <c:tickMarkSkip val="1"/>
      </c:catAx>
      <c:valAx>
        <c:axId val="137218688"/>
        <c:scaling>
          <c:orientation val="minMax"/>
          <c:max val="10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137217152"/>
        <c:crosses val="autoZero"/>
        <c:crossBetween val="between"/>
        <c:majorUnit val="50"/>
        <c:minorUnit val="50"/>
      </c:valAx>
      <c:spPr>
        <a:noFill/>
        <a:ln w="12700">
          <a:solidFill>
            <a:srgbClr val="808080"/>
          </a:solidFill>
          <a:prstDash val="solid"/>
        </a:ln>
      </c:spPr>
    </c:plotArea>
    <c:legend>
      <c:legendPos val="b"/>
      <c:layout>
        <c:manualLayout>
          <c:xMode val="edge"/>
          <c:yMode val="edge"/>
          <c:x val="0.37996545768566586"/>
          <c:y val="0.87727272727272732"/>
          <c:w val="0.29533678756476806"/>
          <c:h val="0.10909090909090922"/>
        </c:manualLayout>
      </c:layout>
      <c:spPr>
        <a:noFill/>
        <a:ln w="3175">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rotY val="10"/>
      <c:depthPercent val="500"/>
      <c:rAngAx val="1"/>
    </c:view3D>
    <c:floor>
      <c:spPr>
        <a:noFill/>
        <a:ln w="9525">
          <a:noFill/>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0.2547660311958414"/>
          <c:y val="3.125E-2"/>
          <c:w val="0.71403812824956669"/>
          <c:h val="0.7048611111111116"/>
        </c:manualLayout>
      </c:layout>
      <c:bar3DChart>
        <c:barDir val="col"/>
        <c:grouping val="clustered"/>
        <c:ser>
          <c:idx val="0"/>
          <c:order val="0"/>
          <c:tx>
            <c:strRef>
              <c:f>Sheet1!$A$2</c:f>
              <c:strCache>
                <c:ptCount val="1"/>
                <c:pt idx="0">
                  <c:v>- ранее совершавшими преступления </c:v>
                </c:pt>
              </c:strCache>
            </c:strRef>
          </c:tx>
          <c:spPr>
            <a:solidFill>
              <a:srgbClr val="339966"/>
            </a:solidFill>
            <a:ln w="12650">
              <a:solidFill>
                <a:srgbClr val="000000"/>
              </a:solidFill>
              <a:prstDash val="solid"/>
            </a:ln>
          </c:spPr>
          <c:cat>
            <c:strRef>
              <c:f>Sheet1!$B$1:$D$1</c:f>
              <c:strCache>
                <c:ptCount val="3"/>
                <c:pt idx="0">
                  <c:v>2018г</c:v>
                </c:pt>
                <c:pt idx="1">
                  <c:v>2019г</c:v>
                </c:pt>
                <c:pt idx="2">
                  <c:v>2020г</c:v>
                </c:pt>
              </c:strCache>
            </c:strRef>
          </c:cat>
          <c:val>
            <c:numRef>
              <c:f>Sheet1!$B$2:$D$2</c:f>
              <c:numCache>
                <c:formatCode>General</c:formatCode>
                <c:ptCount val="3"/>
                <c:pt idx="0">
                  <c:v>105</c:v>
                </c:pt>
                <c:pt idx="1">
                  <c:v>97</c:v>
                </c:pt>
                <c:pt idx="2">
                  <c:v>98</c:v>
                </c:pt>
              </c:numCache>
            </c:numRef>
          </c:val>
          <c:shape val="box"/>
        </c:ser>
        <c:ser>
          <c:idx val="1"/>
          <c:order val="1"/>
          <c:tx>
            <c:strRef>
              <c:f>Sheet1!$A$3</c:f>
              <c:strCache>
                <c:ptCount val="1"/>
                <c:pt idx="0">
                  <c:v>- в состоянии  опьянения</c:v>
                </c:pt>
              </c:strCache>
            </c:strRef>
          </c:tx>
          <c:spPr>
            <a:solidFill>
              <a:srgbClr val="FF8080"/>
            </a:solidFill>
            <a:ln w="12650">
              <a:solidFill>
                <a:srgbClr val="000000"/>
              </a:solidFill>
              <a:prstDash val="solid"/>
            </a:ln>
          </c:spPr>
          <c:cat>
            <c:strRef>
              <c:f>Sheet1!$B$1:$D$1</c:f>
              <c:strCache>
                <c:ptCount val="3"/>
                <c:pt idx="0">
                  <c:v>2018г</c:v>
                </c:pt>
                <c:pt idx="1">
                  <c:v>2019г</c:v>
                </c:pt>
                <c:pt idx="2">
                  <c:v>2020г</c:v>
                </c:pt>
              </c:strCache>
            </c:strRef>
          </c:cat>
          <c:val>
            <c:numRef>
              <c:f>Sheet1!$B$3:$D$3</c:f>
              <c:numCache>
                <c:formatCode>General</c:formatCode>
                <c:ptCount val="3"/>
                <c:pt idx="0">
                  <c:v>75</c:v>
                </c:pt>
                <c:pt idx="1">
                  <c:v>63</c:v>
                </c:pt>
                <c:pt idx="2">
                  <c:v>68</c:v>
                </c:pt>
              </c:numCache>
            </c:numRef>
          </c:val>
          <c:shape val="box"/>
        </c:ser>
        <c:gapDepth val="0"/>
        <c:shape val="cylinder"/>
        <c:axId val="115129344"/>
        <c:axId val="115143424"/>
        <c:axId val="0"/>
      </c:bar3DChart>
      <c:catAx>
        <c:axId val="115129344"/>
        <c:scaling>
          <c:orientation val="minMax"/>
        </c:scaling>
        <c:axPos val="b"/>
        <c:numFmt formatCode="General" sourceLinked="1"/>
        <c:tickLblPos val="low"/>
        <c:spPr>
          <a:ln w="9487">
            <a:noFill/>
          </a:ln>
        </c:spPr>
        <c:txPr>
          <a:bodyPr rot="0" vert="horz"/>
          <a:lstStyle/>
          <a:p>
            <a:pPr>
              <a:defRPr sz="921" b="0" i="0" u="none" strike="noStrike" baseline="0">
                <a:solidFill>
                  <a:srgbClr val="000000"/>
                </a:solidFill>
                <a:latin typeface="Arial"/>
                <a:ea typeface="Arial"/>
                <a:cs typeface="Arial"/>
              </a:defRPr>
            </a:pPr>
            <a:endParaRPr lang="ru-RU"/>
          </a:p>
        </c:txPr>
        <c:crossAx val="115143424"/>
        <c:crosses val="autoZero"/>
        <c:auto val="1"/>
        <c:lblAlgn val="ctr"/>
        <c:lblOffset val="100"/>
        <c:tickLblSkip val="1"/>
        <c:tickMarkSkip val="1"/>
      </c:catAx>
      <c:valAx>
        <c:axId val="115143424"/>
        <c:scaling>
          <c:orientation val="minMax"/>
          <c:max val="120"/>
          <c:min val="0"/>
        </c:scaling>
        <c:axPos val="l"/>
        <c:numFmt formatCode="General" sourceLinked="1"/>
        <c:tickLblPos val="nextTo"/>
        <c:spPr>
          <a:ln w="3162">
            <a:solidFill>
              <a:srgbClr val="000000"/>
            </a:solidFill>
            <a:prstDash val="solid"/>
          </a:ln>
        </c:spPr>
        <c:txPr>
          <a:bodyPr rot="0" vert="horz"/>
          <a:lstStyle/>
          <a:p>
            <a:pPr>
              <a:defRPr sz="921" b="0" i="0" u="none" strike="noStrike" baseline="0">
                <a:solidFill>
                  <a:srgbClr val="000000"/>
                </a:solidFill>
                <a:latin typeface="Arial"/>
                <a:ea typeface="Arial"/>
                <a:cs typeface="Arial"/>
              </a:defRPr>
            </a:pPr>
            <a:endParaRPr lang="ru-RU"/>
          </a:p>
        </c:txPr>
        <c:crossAx val="115129344"/>
        <c:crosses val="autoZero"/>
        <c:crossBetween val="between"/>
        <c:majorUnit val="50"/>
        <c:minorUnit val="50"/>
      </c:valAx>
      <c:dTable>
        <c:showHorzBorder val="1"/>
        <c:showVertBorder val="1"/>
        <c:showOutline val="1"/>
        <c:showKeys val="1"/>
        <c:spPr>
          <a:ln w="3162">
            <a:solidFill>
              <a:srgbClr val="000000"/>
            </a:solidFill>
            <a:prstDash val="solid"/>
          </a:ln>
        </c:spPr>
        <c:txPr>
          <a:bodyPr/>
          <a:lstStyle/>
          <a:p>
            <a:pPr rtl="0">
              <a:defRPr sz="797" b="1" i="0" u="none" strike="noStrike" baseline="0">
                <a:solidFill>
                  <a:srgbClr val="000000"/>
                </a:solidFill>
                <a:latin typeface="Times New Roman"/>
                <a:ea typeface="Times New Roman"/>
                <a:cs typeface="Times New Roman"/>
              </a:defRPr>
            </a:pPr>
            <a:endParaRPr lang="ru-RU"/>
          </a:p>
        </c:txPr>
      </c:dTable>
      <c:spPr>
        <a:noFill/>
        <a:ln w="25300">
          <a:noFill/>
        </a:ln>
      </c:spPr>
    </c:plotArea>
    <c:plotVisOnly val="1"/>
    <c:dispBlanksAs val="gap"/>
  </c:chart>
  <c:spPr>
    <a:noFill/>
    <a:ln>
      <a:noFill/>
    </a:ln>
  </c:spPr>
  <c:txPr>
    <a:bodyPr/>
    <a:lstStyle/>
    <a:p>
      <a:pPr>
        <a:defRPr sz="921"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7868852459016424E-2"/>
          <c:y val="7.6595744680851063E-2"/>
          <c:w val="0.90163934426229508"/>
          <c:h val="0.62127659574468086"/>
        </c:manualLayout>
      </c:layout>
      <c:lineChart>
        <c:grouping val="standard"/>
        <c:ser>
          <c:idx val="0"/>
          <c:order val="0"/>
          <c:tx>
            <c:strRef>
              <c:f>Sheet1!$A$2</c:f>
              <c:strCache>
                <c:ptCount val="1"/>
                <c:pt idx="0">
                  <c:v>количество преступлений</c:v>
                </c:pt>
              </c:strCache>
            </c:strRef>
          </c:tx>
          <c:spPr>
            <a:ln w="38100">
              <a:solidFill>
                <a:srgbClr val="3366FF"/>
              </a:solidFill>
              <a:prstDash val="solid"/>
            </a:ln>
          </c:spPr>
          <c:marker>
            <c:symbol val="circle"/>
            <c:size val="11"/>
            <c:spPr>
              <a:solidFill>
                <a:srgbClr val="000080"/>
              </a:solidFill>
              <a:ln>
                <a:solidFill>
                  <a:srgbClr val="000080"/>
                </a:solidFill>
                <a:prstDash val="solid"/>
              </a:ln>
            </c:spPr>
          </c:marker>
          <c:dLbls>
            <c:dLbl>
              <c:idx val="0"/>
              <c:layout>
                <c:manualLayout>
                  <c:x val="-2.9490527835708581E-3"/>
                  <c:y val="5.6339614083194114E-2"/>
                </c:manualLayout>
              </c:layout>
              <c:dLblPos val="r"/>
              <c:showVal val="1"/>
            </c:dLbl>
            <c:dLbl>
              <c:idx val="1"/>
              <c:layout>
                <c:manualLayout>
                  <c:x val="1.2078279988850858E-2"/>
                  <c:y val="-9.2171028773378946E-2"/>
                </c:manualLayout>
              </c:layout>
              <c:dLblPos val="r"/>
              <c:showVal val="1"/>
            </c:dLbl>
            <c:dLbl>
              <c:idx val="2"/>
              <c:layout>
                <c:manualLayout>
                  <c:x val="-3.6320921567602059E-3"/>
                  <c:y val="6.6978062392656856E-2"/>
                </c:manualLayout>
              </c:layout>
              <c:dLblPos val="r"/>
              <c:showVal val="1"/>
            </c:dLbl>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Val val="1"/>
          </c:dLbls>
          <c:cat>
            <c:strRef>
              <c:f>Sheet1!$B$1:$D$1</c:f>
              <c:strCache>
                <c:ptCount val="3"/>
                <c:pt idx="0">
                  <c:v>2018г</c:v>
                </c:pt>
                <c:pt idx="1">
                  <c:v>2019г</c:v>
                </c:pt>
                <c:pt idx="2">
                  <c:v>2020г</c:v>
                </c:pt>
              </c:strCache>
            </c:strRef>
          </c:cat>
          <c:val>
            <c:numRef>
              <c:f>Sheet1!$B$2:$D$2</c:f>
              <c:numCache>
                <c:formatCode>General</c:formatCode>
                <c:ptCount val="3"/>
                <c:pt idx="0">
                  <c:v>12</c:v>
                </c:pt>
                <c:pt idx="1">
                  <c:v>9</c:v>
                </c:pt>
                <c:pt idx="2">
                  <c:v>17</c:v>
                </c:pt>
              </c:numCache>
            </c:numRef>
          </c:val>
        </c:ser>
        <c:dLbls>
          <c:showVal val="1"/>
        </c:dLbls>
        <c:marker val="1"/>
        <c:axId val="152020480"/>
        <c:axId val="152022016"/>
      </c:lineChart>
      <c:catAx>
        <c:axId val="152020480"/>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152022016"/>
        <c:crossesAt val="0"/>
        <c:auto val="1"/>
        <c:lblAlgn val="ctr"/>
        <c:lblOffset val="100"/>
        <c:tickLblSkip val="1"/>
        <c:tickMarkSkip val="1"/>
      </c:catAx>
      <c:valAx>
        <c:axId val="152022016"/>
        <c:scaling>
          <c:orientation val="minMax"/>
          <c:max val="20"/>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152020480"/>
        <c:crosses val="autoZero"/>
        <c:crossBetween val="between"/>
        <c:majorUnit val="10"/>
        <c:minorUnit val="10"/>
      </c:valAx>
      <c:spPr>
        <a:noFill/>
        <a:ln w="12700">
          <a:solidFill>
            <a:srgbClr val="808080"/>
          </a:solidFill>
          <a:prstDash val="solid"/>
        </a:ln>
      </c:spPr>
    </c:plotArea>
    <c:legend>
      <c:legendPos val="b"/>
      <c:layout>
        <c:manualLayout>
          <c:xMode val="edge"/>
          <c:yMode val="edge"/>
          <c:x val="0.29098360655737732"/>
          <c:y val="0.88085106382978762"/>
          <c:w val="0.47131147540983698"/>
          <c:h val="0.10638297872340426"/>
        </c:manualLayout>
      </c:layout>
      <c:spPr>
        <a:noFill/>
        <a:ln w="3175">
          <a:solidFill>
            <a:srgbClr val="000000"/>
          </a:solidFill>
          <a:prstDash val="solid"/>
        </a:ln>
      </c:spPr>
      <c:txPr>
        <a:bodyPr/>
        <a:lstStyle/>
        <a:p>
          <a:pPr>
            <a:defRPr sz="94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10</Pages>
  <Words>2384</Words>
  <Characters>13591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Букина Ирина</cp:lastModifiedBy>
  <cp:revision>61</cp:revision>
  <cp:lastPrinted>2019-12-12T10:16:00Z</cp:lastPrinted>
  <dcterms:created xsi:type="dcterms:W3CDTF">2019-06-20T10:05:00Z</dcterms:created>
  <dcterms:modified xsi:type="dcterms:W3CDTF">2021-02-17T06:40:00Z</dcterms:modified>
</cp:coreProperties>
</file>