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5" w:rsidRPr="0033773E" w:rsidRDefault="00E372B5" w:rsidP="00E372B5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286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B5" w:rsidRPr="0033773E" w:rsidRDefault="00E372B5" w:rsidP="00E372B5">
      <w:pPr>
        <w:rPr>
          <w:sz w:val="22"/>
          <w:szCs w:val="22"/>
        </w:rPr>
      </w:pPr>
    </w:p>
    <w:p w:rsidR="00E372B5" w:rsidRPr="0033773E" w:rsidRDefault="00E372B5" w:rsidP="00E372B5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СОВЕТ   ДЕПУТАТОВ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МУНИЦИПАЛЬНОГО ОБРАЗОВАНИЯ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«ВОТКИНСКИЙ РАЙОН»</w:t>
      </w:r>
    </w:p>
    <w:p w:rsidR="007A4FD2" w:rsidRPr="00180103" w:rsidRDefault="007A4FD2" w:rsidP="007A4FD2">
      <w:pPr>
        <w:pStyle w:val="a7"/>
        <w:jc w:val="center"/>
        <w:rPr>
          <w:b/>
        </w:rPr>
      </w:pP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«ВОТКА ЁРОС»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МУНИЦИПАЛ КЫЛДЫТЭТЫСЬ</w:t>
      </w:r>
    </w:p>
    <w:p w:rsidR="007A4FD2" w:rsidRPr="00180103" w:rsidRDefault="007A4FD2" w:rsidP="007A4FD2">
      <w:pPr>
        <w:pStyle w:val="a7"/>
        <w:jc w:val="center"/>
        <w:rPr>
          <w:b/>
        </w:rPr>
      </w:pPr>
      <w:r w:rsidRPr="00180103">
        <w:rPr>
          <w:b/>
        </w:rPr>
        <w:t>ДЕПУТАТЪЁСЛЭН КЕНЕШСЫ</w:t>
      </w:r>
    </w:p>
    <w:p w:rsidR="007A4FD2" w:rsidRPr="00180103" w:rsidRDefault="007A4FD2" w:rsidP="007A4FD2">
      <w:pPr>
        <w:pStyle w:val="a7"/>
        <w:jc w:val="center"/>
        <w:rPr>
          <w:b/>
          <w:caps/>
          <w:snapToGrid w:val="0"/>
        </w:rPr>
      </w:pPr>
    </w:p>
    <w:p w:rsidR="007A4FD2" w:rsidRPr="002A099D" w:rsidRDefault="007A4FD2" w:rsidP="007A4FD2">
      <w:pPr>
        <w:widowControl w:val="0"/>
        <w:ind w:right="-1"/>
        <w:jc w:val="center"/>
        <w:rPr>
          <w:b/>
          <w:caps/>
          <w:snapToGrid w:val="0"/>
        </w:rPr>
      </w:pPr>
    </w:p>
    <w:p w:rsidR="007A4FD2" w:rsidRPr="005B2112" w:rsidRDefault="007A4FD2" w:rsidP="007A4FD2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7A4FD2" w:rsidRPr="002A099D" w:rsidRDefault="007A4FD2" w:rsidP="007A4FD2">
      <w:pPr>
        <w:jc w:val="center"/>
        <w:rPr>
          <w:b/>
        </w:rPr>
      </w:pPr>
    </w:p>
    <w:p w:rsidR="007A4FD2" w:rsidRDefault="007A4FD2" w:rsidP="007A4FD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A4FD2">
        <w:rPr>
          <w:sz w:val="26"/>
          <w:szCs w:val="26"/>
        </w:rPr>
        <w:t>__</w:t>
      </w:r>
      <w:r>
        <w:rPr>
          <w:sz w:val="26"/>
          <w:szCs w:val="26"/>
        </w:rPr>
        <w:t xml:space="preserve">» апреля </w:t>
      </w:r>
      <w:r w:rsidRPr="004538B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___</w:t>
      </w:r>
    </w:p>
    <w:p w:rsidR="007A4FD2" w:rsidRPr="00C2179F" w:rsidRDefault="007A4FD2" w:rsidP="007A4FD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7A4FD2" w:rsidRDefault="007A4FD2" w:rsidP="007A4FD2">
      <w:pPr>
        <w:jc w:val="center"/>
      </w:pPr>
    </w:p>
    <w:p w:rsidR="00E372B5" w:rsidRPr="00CC7BFD" w:rsidRDefault="00E372B5" w:rsidP="00E372B5">
      <w:pPr>
        <w:jc w:val="center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 xml:space="preserve">  О готовности сельскохозяйственных предприятий района к проведению</w:t>
      </w:r>
    </w:p>
    <w:p w:rsidR="00E372B5" w:rsidRPr="00CC7BFD" w:rsidRDefault="00E372B5" w:rsidP="00E372B5">
      <w:pPr>
        <w:jc w:val="center"/>
        <w:rPr>
          <w:b/>
          <w:sz w:val="25"/>
          <w:szCs w:val="25"/>
        </w:rPr>
      </w:pPr>
      <w:proofErr w:type="spellStart"/>
      <w:proofErr w:type="gramStart"/>
      <w:r w:rsidRPr="00CC7BFD">
        <w:rPr>
          <w:b/>
          <w:sz w:val="25"/>
          <w:szCs w:val="25"/>
        </w:rPr>
        <w:t>весеннее-полевых</w:t>
      </w:r>
      <w:proofErr w:type="spellEnd"/>
      <w:proofErr w:type="gramEnd"/>
      <w:r w:rsidRPr="00CC7BFD">
        <w:rPr>
          <w:b/>
          <w:sz w:val="25"/>
          <w:szCs w:val="25"/>
        </w:rPr>
        <w:t xml:space="preserve"> работ</w:t>
      </w:r>
    </w:p>
    <w:p w:rsidR="00E372B5" w:rsidRPr="00CC7BFD" w:rsidRDefault="00E372B5" w:rsidP="00E372B5">
      <w:pPr>
        <w:tabs>
          <w:tab w:val="left" w:pos="315"/>
        </w:tabs>
        <w:rPr>
          <w:sz w:val="25"/>
          <w:szCs w:val="25"/>
        </w:rPr>
      </w:pPr>
    </w:p>
    <w:p w:rsidR="00E372B5" w:rsidRPr="00CC7BFD" w:rsidRDefault="00E372B5" w:rsidP="00E372B5">
      <w:pPr>
        <w:pStyle w:val="consnonformatmailrucssattributepostfix"/>
        <w:shd w:val="clear" w:color="auto" w:fill="FFFFFF"/>
        <w:spacing w:after="120" w:afterAutospacing="0" w:line="259" w:lineRule="atLeast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CC7BFD">
        <w:rPr>
          <w:color w:val="000000"/>
          <w:sz w:val="25"/>
          <w:szCs w:val="25"/>
        </w:rPr>
        <w:t>Руководствуясь статьей 34 Устава муниципального образования «Воткинский район»,</w:t>
      </w:r>
    </w:p>
    <w:p w:rsidR="00E372B5" w:rsidRPr="00CC7BFD" w:rsidRDefault="00E372B5" w:rsidP="00E372B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C7BFD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E372B5" w:rsidRPr="00CC7BFD" w:rsidRDefault="00E372B5" w:rsidP="00E372B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372B5" w:rsidRPr="00CC7BFD" w:rsidRDefault="00E372B5" w:rsidP="00E372B5">
      <w:pPr>
        <w:numPr>
          <w:ilvl w:val="0"/>
          <w:numId w:val="1"/>
        </w:numPr>
        <w:jc w:val="both"/>
        <w:rPr>
          <w:sz w:val="25"/>
          <w:szCs w:val="25"/>
        </w:rPr>
      </w:pPr>
      <w:r w:rsidRPr="00CC7BFD">
        <w:rPr>
          <w:sz w:val="25"/>
          <w:szCs w:val="25"/>
        </w:rPr>
        <w:t>Информацию о готовности сельскохозяйственных предприяти</w:t>
      </w:r>
      <w:r w:rsidR="003F65C5">
        <w:rPr>
          <w:sz w:val="25"/>
          <w:szCs w:val="25"/>
        </w:rPr>
        <w:t>й   района к проведению весенне</w:t>
      </w:r>
      <w:r w:rsidRPr="00CC7BFD">
        <w:rPr>
          <w:sz w:val="25"/>
          <w:szCs w:val="25"/>
        </w:rPr>
        <w:t>-полевых работ  принять к сведению (прилагается).</w:t>
      </w:r>
    </w:p>
    <w:p w:rsidR="00E372B5" w:rsidRPr="00CC7BFD" w:rsidRDefault="00E372B5" w:rsidP="00E372B5">
      <w:pPr>
        <w:ind w:left="720"/>
        <w:jc w:val="both"/>
        <w:rPr>
          <w:sz w:val="25"/>
          <w:szCs w:val="25"/>
        </w:rPr>
      </w:pPr>
    </w:p>
    <w:p w:rsidR="00E372B5" w:rsidRPr="00CC7BFD" w:rsidRDefault="00E372B5" w:rsidP="00E372B5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      2.</w:t>
      </w:r>
      <w:r w:rsidRPr="00CC7BFD"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принятия.</w:t>
      </w:r>
    </w:p>
    <w:p w:rsidR="00E372B5" w:rsidRPr="00CC7BFD" w:rsidRDefault="00E372B5" w:rsidP="00E372B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E372B5" w:rsidRPr="00CC7BFD" w:rsidRDefault="00E372B5" w:rsidP="00E37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7A4FD2" w:rsidRPr="007A4FD2" w:rsidRDefault="007A4FD2" w:rsidP="007A4FD2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7A4FD2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</w:t>
      </w:r>
    </w:p>
    <w:p w:rsidR="007A4FD2" w:rsidRDefault="007A4FD2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7A4FD2">
        <w:rPr>
          <w:rFonts w:ascii="Times New Roman" w:hAnsi="Times New Roman" w:cs="Times New Roman"/>
          <w:sz w:val="26"/>
          <w:szCs w:val="26"/>
        </w:rPr>
        <w:t xml:space="preserve">«Воткинский район»                                                            </w:t>
      </w:r>
    </w:p>
    <w:p w:rsidR="007A4FD2" w:rsidRDefault="007A4FD2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7A4FD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A4FD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A4FD2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7A4FD2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7A4F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A4FD2" w:rsidRPr="007A4FD2" w:rsidRDefault="007A4FD2" w:rsidP="007A4FD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A4FD2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7A4FD2">
        <w:rPr>
          <w:rFonts w:ascii="Times New Roman" w:hAnsi="Times New Roman" w:cs="Times New Roman"/>
          <w:sz w:val="22"/>
          <w:szCs w:val="22"/>
        </w:rPr>
        <w:t>откинск</w:t>
      </w:r>
    </w:p>
    <w:p w:rsidR="007A4FD2" w:rsidRPr="007A4FD2" w:rsidRDefault="007A4FD2" w:rsidP="007A4FD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 xml:space="preserve">«______ » </w:t>
      </w:r>
      <w:r w:rsidR="00621DD0">
        <w:rPr>
          <w:rFonts w:ascii="Times New Roman" w:hAnsi="Times New Roman" w:cs="Times New Roman"/>
          <w:sz w:val="22"/>
          <w:szCs w:val="22"/>
        </w:rPr>
        <w:t>апреля</w:t>
      </w:r>
      <w:r w:rsidRPr="007A4FD2">
        <w:rPr>
          <w:rFonts w:ascii="Times New Roman" w:hAnsi="Times New Roman" w:cs="Times New Roman"/>
          <w:sz w:val="22"/>
          <w:szCs w:val="22"/>
        </w:rPr>
        <w:t xml:space="preserve"> 2020 года</w:t>
      </w:r>
    </w:p>
    <w:p w:rsidR="007A4FD2" w:rsidRPr="007A4FD2" w:rsidRDefault="007A4FD2" w:rsidP="007A4FD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7A4FD2">
        <w:rPr>
          <w:rFonts w:ascii="Times New Roman" w:hAnsi="Times New Roman" w:cs="Times New Roman"/>
          <w:sz w:val="22"/>
          <w:szCs w:val="22"/>
        </w:rPr>
        <w:t>№ ______</w:t>
      </w:r>
    </w:p>
    <w:p w:rsidR="007A4FD2" w:rsidRDefault="007A4FD2" w:rsidP="007A4FD2">
      <w:pPr>
        <w:rPr>
          <w:sz w:val="22"/>
          <w:szCs w:val="22"/>
        </w:rPr>
      </w:pPr>
    </w:p>
    <w:p w:rsidR="007A4FD2" w:rsidRPr="007A4FD2" w:rsidRDefault="007A4FD2" w:rsidP="007A4FD2">
      <w:pPr>
        <w:rPr>
          <w:sz w:val="22"/>
          <w:szCs w:val="22"/>
        </w:rPr>
      </w:pPr>
    </w:p>
    <w:p w:rsidR="007A4FD2" w:rsidRPr="007A4FD2" w:rsidRDefault="007A4FD2" w:rsidP="007A4FD2">
      <w:pPr>
        <w:pStyle w:val="a3"/>
        <w:rPr>
          <w:sz w:val="22"/>
          <w:szCs w:val="22"/>
        </w:rPr>
      </w:pPr>
      <w:r w:rsidRPr="007A4FD2">
        <w:rPr>
          <w:sz w:val="22"/>
          <w:szCs w:val="22"/>
        </w:rPr>
        <w:t>Проект внес:</w:t>
      </w:r>
    </w:p>
    <w:p w:rsidR="007A4FD2" w:rsidRPr="007A4FD2" w:rsidRDefault="007A4FD2" w:rsidP="007A4FD2">
      <w:pPr>
        <w:pStyle w:val="a3"/>
        <w:rPr>
          <w:sz w:val="22"/>
          <w:szCs w:val="22"/>
        </w:rPr>
      </w:pPr>
      <w:r w:rsidRPr="007A4FD2">
        <w:rPr>
          <w:sz w:val="22"/>
          <w:szCs w:val="22"/>
        </w:rPr>
        <w:t xml:space="preserve">Зам. главы администрации- </w:t>
      </w:r>
    </w:p>
    <w:p w:rsidR="007A4FD2" w:rsidRPr="007A4FD2" w:rsidRDefault="007A4FD2" w:rsidP="007A4FD2">
      <w:pPr>
        <w:pStyle w:val="a3"/>
        <w:rPr>
          <w:sz w:val="22"/>
          <w:szCs w:val="22"/>
        </w:rPr>
      </w:pPr>
      <w:r w:rsidRPr="007A4FD2">
        <w:rPr>
          <w:sz w:val="22"/>
          <w:szCs w:val="22"/>
        </w:rPr>
        <w:t xml:space="preserve">начальник УСХ администрации </w:t>
      </w:r>
    </w:p>
    <w:p w:rsidR="00E372B5" w:rsidRDefault="007A4FD2" w:rsidP="007A4FD2">
      <w:pPr>
        <w:pStyle w:val="a3"/>
      </w:pPr>
      <w:r w:rsidRPr="007A4FD2">
        <w:rPr>
          <w:sz w:val="22"/>
          <w:szCs w:val="22"/>
        </w:rPr>
        <w:t xml:space="preserve">МО «Воткинский район»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7A4FD2">
        <w:rPr>
          <w:sz w:val="22"/>
          <w:szCs w:val="22"/>
        </w:rPr>
        <w:t xml:space="preserve"> А.В.Гусев</w:t>
      </w:r>
    </w:p>
    <w:p w:rsidR="00E372B5" w:rsidRPr="00F964F2" w:rsidRDefault="00E372B5" w:rsidP="00E372B5">
      <w:pPr>
        <w:spacing w:after="200" w:line="276" w:lineRule="auto"/>
        <w:jc w:val="center"/>
        <w:rPr>
          <w:b/>
          <w:sz w:val="25"/>
          <w:szCs w:val="25"/>
        </w:rPr>
      </w:pPr>
    </w:p>
    <w:p w:rsidR="00E372B5" w:rsidRPr="00F964F2" w:rsidRDefault="00E372B5" w:rsidP="00E372B5">
      <w:pPr>
        <w:spacing w:after="200" w:line="276" w:lineRule="auto"/>
        <w:jc w:val="center"/>
        <w:rPr>
          <w:b/>
          <w:sz w:val="25"/>
          <w:szCs w:val="25"/>
        </w:rPr>
      </w:pPr>
      <w:r w:rsidRPr="00F964F2">
        <w:rPr>
          <w:b/>
          <w:sz w:val="25"/>
          <w:szCs w:val="25"/>
        </w:rPr>
        <w:lastRenderedPageBreak/>
        <w:t xml:space="preserve">Готовность </w:t>
      </w:r>
      <w:proofErr w:type="spellStart"/>
      <w:r w:rsidRPr="00F964F2">
        <w:rPr>
          <w:b/>
          <w:sz w:val="25"/>
          <w:szCs w:val="25"/>
        </w:rPr>
        <w:t>сельхозтоваропроизводителей</w:t>
      </w:r>
      <w:proofErr w:type="spellEnd"/>
      <w:r w:rsidRPr="00F964F2">
        <w:rPr>
          <w:b/>
          <w:sz w:val="25"/>
          <w:szCs w:val="25"/>
        </w:rPr>
        <w:t xml:space="preserve"> Воткинского района к весенне-полевым работам 20</w:t>
      </w:r>
      <w:r>
        <w:rPr>
          <w:b/>
          <w:sz w:val="25"/>
          <w:szCs w:val="25"/>
        </w:rPr>
        <w:t>20</w:t>
      </w:r>
      <w:r w:rsidRPr="00F964F2">
        <w:rPr>
          <w:b/>
          <w:sz w:val="25"/>
          <w:szCs w:val="25"/>
        </w:rPr>
        <w:t xml:space="preserve"> года</w:t>
      </w:r>
      <w:proofErr w:type="gramStart"/>
      <w:r w:rsidRPr="00F964F2">
        <w:rPr>
          <w:b/>
          <w:sz w:val="25"/>
          <w:szCs w:val="25"/>
        </w:rPr>
        <w:t>.</w:t>
      </w:r>
      <w:proofErr w:type="gramEnd"/>
      <w:r>
        <w:rPr>
          <w:b/>
          <w:sz w:val="25"/>
          <w:szCs w:val="25"/>
        </w:rPr>
        <w:t xml:space="preserve"> (</w:t>
      </w:r>
      <w:proofErr w:type="gramStart"/>
      <w:r>
        <w:rPr>
          <w:b/>
          <w:sz w:val="25"/>
          <w:szCs w:val="25"/>
        </w:rPr>
        <w:t>и</w:t>
      </w:r>
      <w:proofErr w:type="gramEnd"/>
      <w:r>
        <w:rPr>
          <w:b/>
          <w:sz w:val="25"/>
          <w:szCs w:val="25"/>
        </w:rPr>
        <w:t>нформация на 01.04.20г.)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 время проведения весенне-полевых работ, 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>сельхозпредприятиям и  крестьянско-фермерским хозяйствам Воткинского района,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предстоит посеять </w:t>
      </w:r>
      <w:r w:rsidRPr="00F964F2">
        <w:rPr>
          <w:sz w:val="25"/>
          <w:szCs w:val="25"/>
        </w:rPr>
        <w:t xml:space="preserve">  </w:t>
      </w:r>
      <w:r>
        <w:rPr>
          <w:sz w:val="25"/>
          <w:szCs w:val="25"/>
        </w:rPr>
        <w:t>15884</w:t>
      </w:r>
      <w:r w:rsidRPr="00F964F2">
        <w:rPr>
          <w:sz w:val="25"/>
          <w:szCs w:val="25"/>
        </w:rPr>
        <w:t xml:space="preserve"> га   из них:  яровых зерновых  </w:t>
      </w:r>
      <w:r>
        <w:rPr>
          <w:sz w:val="25"/>
          <w:szCs w:val="25"/>
        </w:rPr>
        <w:t xml:space="preserve">9007 </w:t>
      </w:r>
      <w:r w:rsidRPr="00F964F2">
        <w:rPr>
          <w:sz w:val="25"/>
          <w:szCs w:val="25"/>
        </w:rPr>
        <w:t xml:space="preserve">га, однолетних трав  </w:t>
      </w:r>
      <w:r>
        <w:rPr>
          <w:sz w:val="25"/>
          <w:szCs w:val="25"/>
        </w:rPr>
        <w:t xml:space="preserve">3005 </w:t>
      </w:r>
      <w:r w:rsidRPr="00F964F2">
        <w:rPr>
          <w:sz w:val="25"/>
          <w:szCs w:val="25"/>
        </w:rPr>
        <w:t xml:space="preserve">га,  кукурузы  </w:t>
      </w:r>
      <w:r>
        <w:rPr>
          <w:sz w:val="25"/>
          <w:szCs w:val="25"/>
        </w:rPr>
        <w:t xml:space="preserve">2438 </w:t>
      </w:r>
      <w:r w:rsidRPr="00F964F2">
        <w:rPr>
          <w:sz w:val="25"/>
          <w:szCs w:val="25"/>
        </w:rPr>
        <w:t xml:space="preserve">га.  Вся посевная площадь по сельхозпредприятиям  и КФХ составит </w:t>
      </w:r>
      <w:r>
        <w:rPr>
          <w:sz w:val="25"/>
          <w:szCs w:val="25"/>
        </w:rPr>
        <w:t>45319</w:t>
      </w:r>
      <w:r w:rsidRPr="00F964F2">
        <w:rPr>
          <w:sz w:val="25"/>
          <w:szCs w:val="25"/>
        </w:rPr>
        <w:t xml:space="preserve"> га, в целом по району </w:t>
      </w:r>
      <w:r>
        <w:rPr>
          <w:sz w:val="25"/>
          <w:szCs w:val="25"/>
        </w:rPr>
        <w:t>47180 га, что меньше около 3500 га по сравнению с прошлым годом</w:t>
      </w:r>
      <w:r w:rsidRPr="00F964F2">
        <w:rPr>
          <w:sz w:val="25"/>
          <w:szCs w:val="25"/>
        </w:rPr>
        <w:t xml:space="preserve">. 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>Подготовка к весенне-полевым работам началась еще осенью прошлого года</w:t>
      </w:r>
      <w:r>
        <w:rPr>
          <w:sz w:val="25"/>
          <w:szCs w:val="25"/>
        </w:rPr>
        <w:t xml:space="preserve"> во время обработки зяби</w:t>
      </w:r>
      <w:r w:rsidRPr="00F964F2">
        <w:rPr>
          <w:sz w:val="25"/>
          <w:szCs w:val="25"/>
        </w:rPr>
        <w:t xml:space="preserve">, зяблевая обработка выполнена на площади </w:t>
      </w:r>
      <w:r>
        <w:rPr>
          <w:sz w:val="25"/>
          <w:szCs w:val="25"/>
        </w:rPr>
        <w:t>6221</w:t>
      </w:r>
      <w:r w:rsidRPr="00F964F2">
        <w:rPr>
          <w:sz w:val="25"/>
          <w:szCs w:val="25"/>
        </w:rPr>
        <w:t xml:space="preserve"> га или </w:t>
      </w:r>
      <w:r>
        <w:rPr>
          <w:sz w:val="25"/>
          <w:szCs w:val="25"/>
        </w:rPr>
        <w:t>40</w:t>
      </w:r>
      <w:r w:rsidRPr="00F964F2">
        <w:rPr>
          <w:sz w:val="25"/>
          <w:szCs w:val="25"/>
        </w:rPr>
        <w:t xml:space="preserve">% от ярового сева. 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>Для выполнения плана посева яровых зерновых и зернобобовых</w:t>
      </w:r>
      <w:r>
        <w:rPr>
          <w:sz w:val="25"/>
          <w:szCs w:val="25"/>
        </w:rPr>
        <w:t xml:space="preserve"> культур  засыпано 100 % семян, что составляет</w:t>
      </w:r>
      <w:r w:rsidRPr="00F964F2">
        <w:rPr>
          <w:sz w:val="25"/>
          <w:szCs w:val="25"/>
        </w:rPr>
        <w:t xml:space="preserve"> 2478 тонн. В течение зимы  велась работа по подработке семян  до посевных кондиций. Качество семян по району составляет </w:t>
      </w:r>
      <w:r>
        <w:rPr>
          <w:sz w:val="25"/>
          <w:szCs w:val="25"/>
        </w:rPr>
        <w:t>78</w:t>
      </w:r>
      <w:r w:rsidRPr="00F964F2">
        <w:rPr>
          <w:sz w:val="25"/>
          <w:szCs w:val="25"/>
        </w:rPr>
        <w:t>%,   в среднем по Удмуртии  8</w:t>
      </w:r>
      <w:r>
        <w:rPr>
          <w:sz w:val="25"/>
          <w:szCs w:val="25"/>
        </w:rPr>
        <w:t>0</w:t>
      </w:r>
      <w:r w:rsidRPr="00F964F2">
        <w:rPr>
          <w:sz w:val="25"/>
          <w:szCs w:val="25"/>
        </w:rPr>
        <w:t xml:space="preserve">%. </w:t>
      </w:r>
      <w:r>
        <w:rPr>
          <w:sz w:val="25"/>
          <w:szCs w:val="25"/>
        </w:rPr>
        <w:t>Р</w:t>
      </w:r>
      <w:r w:rsidRPr="00F964F2">
        <w:rPr>
          <w:sz w:val="25"/>
          <w:szCs w:val="25"/>
        </w:rPr>
        <w:t xml:space="preserve">абота по подработке семян  до посевных кондиций </w:t>
      </w:r>
      <w:r>
        <w:rPr>
          <w:sz w:val="25"/>
          <w:szCs w:val="25"/>
        </w:rPr>
        <w:t xml:space="preserve">продолжается и к посевной весь посевной материал будет доработан до 100 % качества. </w:t>
      </w:r>
      <w:r w:rsidRPr="00F964F2">
        <w:rPr>
          <w:sz w:val="25"/>
          <w:szCs w:val="25"/>
        </w:rPr>
        <w:t>Ежегодно ведётся работа по обновлению семян. В этом году обновили  7%  семенного фонда</w:t>
      </w:r>
      <w:r>
        <w:rPr>
          <w:sz w:val="25"/>
          <w:szCs w:val="25"/>
        </w:rPr>
        <w:t xml:space="preserve">, что составляет </w:t>
      </w:r>
      <w:r w:rsidRPr="00F964F2">
        <w:rPr>
          <w:sz w:val="25"/>
          <w:szCs w:val="25"/>
        </w:rPr>
        <w:t xml:space="preserve"> 150 тонн,  это   семена высоких репродукций в основном элита</w:t>
      </w:r>
      <w:r>
        <w:rPr>
          <w:sz w:val="25"/>
          <w:szCs w:val="25"/>
        </w:rPr>
        <w:t xml:space="preserve"> и питомники размножения</w:t>
      </w:r>
      <w:r w:rsidRPr="00F964F2">
        <w:rPr>
          <w:sz w:val="25"/>
          <w:szCs w:val="25"/>
        </w:rPr>
        <w:t xml:space="preserve">. Всего сортовых посевов планируется  </w:t>
      </w:r>
      <w:r>
        <w:rPr>
          <w:sz w:val="25"/>
          <w:szCs w:val="25"/>
        </w:rPr>
        <w:t>90</w:t>
      </w:r>
      <w:r w:rsidRPr="00F964F2">
        <w:rPr>
          <w:sz w:val="25"/>
          <w:szCs w:val="25"/>
        </w:rPr>
        <w:t>% (в среднем по республике 91%). В хозяйствах района будет высеяно зерновых и зернобобовых более  22 сортов и гибридов, в том числе и импортной селекции</w:t>
      </w:r>
      <w:r>
        <w:rPr>
          <w:sz w:val="25"/>
          <w:szCs w:val="25"/>
        </w:rPr>
        <w:t>, такие как</w:t>
      </w:r>
      <w:r w:rsidRPr="00F964F2">
        <w:rPr>
          <w:sz w:val="25"/>
          <w:szCs w:val="25"/>
        </w:rPr>
        <w:t xml:space="preserve">: ячмень </w:t>
      </w:r>
      <w:proofErr w:type="spellStart"/>
      <w:r w:rsidRPr="00F964F2">
        <w:rPr>
          <w:sz w:val="25"/>
          <w:szCs w:val="25"/>
        </w:rPr>
        <w:t>Маргрета</w:t>
      </w:r>
      <w:proofErr w:type="spellEnd"/>
      <w:r w:rsidRPr="00F964F2">
        <w:rPr>
          <w:sz w:val="25"/>
          <w:szCs w:val="25"/>
        </w:rPr>
        <w:t xml:space="preserve">, Памяти </w:t>
      </w:r>
      <w:proofErr w:type="spellStart"/>
      <w:r w:rsidRPr="00F964F2">
        <w:rPr>
          <w:sz w:val="25"/>
          <w:szCs w:val="25"/>
        </w:rPr>
        <w:t>Чепелева</w:t>
      </w:r>
      <w:proofErr w:type="spellEnd"/>
      <w:r w:rsidRPr="00F964F2">
        <w:rPr>
          <w:sz w:val="25"/>
          <w:szCs w:val="25"/>
        </w:rPr>
        <w:t xml:space="preserve">, Бином, Родник </w:t>
      </w:r>
      <w:proofErr w:type="spellStart"/>
      <w:r w:rsidRPr="00F964F2">
        <w:rPr>
          <w:sz w:val="25"/>
          <w:szCs w:val="25"/>
        </w:rPr>
        <w:t>Прикамья</w:t>
      </w:r>
      <w:proofErr w:type="spellEnd"/>
      <w:r w:rsidRPr="00F964F2">
        <w:rPr>
          <w:sz w:val="25"/>
          <w:szCs w:val="25"/>
        </w:rPr>
        <w:t xml:space="preserve">, Памяти Родины и др., 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овес </w:t>
      </w:r>
      <w:proofErr w:type="gramStart"/>
      <w:r w:rsidRPr="00F964F2">
        <w:rPr>
          <w:sz w:val="25"/>
          <w:szCs w:val="25"/>
        </w:rPr>
        <w:t>–Я</w:t>
      </w:r>
      <w:proofErr w:type="gramEnd"/>
      <w:r w:rsidRPr="00F964F2">
        <w:rPr>
          <w:sz w:val="25"/>
          <w:szCs w:val="25"/>
        </w:rPr>
        <w:t xml:space="preserve">ков, Гунтер, Буланый и др., 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пшеница </w:t>
      </w:r>
      <w:proofErr w:type="gramStart"/>
      <w:r w:rsidRPr="00F964F2">
        <w:rPr>
          <w:sz w:val="25"/>
          <w:szCs w:val="25"/>
        </w:rPr>
        <w:t>–</w:t>
      </w:r>
      <w:proofErr w:type="spellStart"/>
      <w:r w:rsidRPr="00F964F2">
        <w:rPr>
          <w:sz w:val="25"/>
          <w:szCs w:val="25"/>
        </w:rPr>
        <w:t>И</w:t>
      </w:r>
      <w:proofErr w:type="gramEnd"/>
      <w:r w:rsidRPr="00F964F2">
        <w:rPr>
          <w:sz w:val="25"/>
          <w:szCs w:val="25"/>
        </w:rPr>
        <w:t>олдыс</w:t>
      </w:r>
      <w:proofErr w:type="spellEnd"/>
      <w:r w:rsidRPr="00F964F2">
        <w:rPr>
          <w:sz w:val="25"/>
          <w:szCs w:val="25"/>
        </w:rPr>
        <w:t xml:space="preserve">, </w:t>
      </w:r>
      <w:proofErr w:type="spellStart"/>
      <w:r w:rsidRPr="00F964F2">
        <w:rPr>
          <w:sz w:val="25"/>
          <w:szCs w:val="25"/>
        </w:rPr>
        <w:t>Ликомера</w:t>
      </w:r>
      <w:proofErr w:type="spellEnd"/>
      <w:r w:rsidRPr="00F964F2">
        <w:rPr>
          <w:sz w:val="25"/>
          <w:szCs w:val="25"/>
        </w:rPr>
        <w:t xml:space="preserve">, </w:t>
      </w:r>
      <w:proofErr w:type="spellStart"/>
      <w:r w:rsidRPr="00F964F2">
        <w:rPr>
          <w:sz w:val="25"/>
          <w:szCs w:val="25"/>
        </w:rPr>
        <w:t>Ирень</w:t>
      </w:r>
      <w:proofErr w:type="spellEnd"/>
      <w:r w:rsidRPr="00F964F2">
        <w:rPr>
          <w:sz w:val="25"/>
          <w:szCs w:val="25"/>
        </w:rPr>
        <w:t>, Ульяновская-100,Тризо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  Хозяйства закупили  4</w:t>
      </w:r>
      <w:r>
        <w:rPr>
          <w:sz w:val="25"/>
          <w:szCs w:val="25"/>
        </w:rPr>
        <w:t>1</w:t>
      </w:r>
      <w:r w:rsidRPr="00F964F2">
        <w:rPr>
          <w:sz w:val="25"/>
          <w:szCs w:val="25"/>
        </w:rPr>
        <w:t xml:space="preserve"> тонн</w:t>
      </w:r>
      <w:r>
        <w:rPr>
          <w:sz w:val="25"/>
          <w:szCs w:val="25"/>
        </w:rPr>
        <w:t>у</w:t>
      </w:r>
      <w:r w:rsidRPr="00F964F2">
        <w:rPr>
          <w:sz w:val="25"/>
          <w:szCs w:val="25"/>
        </w:rPr>
        <w:t xml:space="preserve"> семян кукурузы</w:t>
      </w:r>
      <w:r>
        <w:rPr>
          <w:sz w:val="25"/>
          <w:szCs w:val="25"/>
        </w:rPr>
        <w:t xml:space="preserve"> </w:t>
      </w:r>
      <w:r w:rsidRPr="00F964F2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F964F2">
        <w:rPr>
          <w:sz w:val="25"/>
          <w:szCs w:val="25"/>
        </w:rPr>
        <w:t>8</w:t>
      </w:r>
      <w:r>
        <w:rPr>
          <w:sz w:val="25"/>
          <w:szCs w:val="25"/>
        </w:rPr>
        <w:t>4</w:t>
      </w:r>
      <w:r w:rsidRPr="00F964F2">
        <w:rPr>
          <w:sz w:val="25"/>
          <w:szCs w:val="25"/>
        </w:rPr>
        <w:t>% от потребности, на оставшуюся часть заключены договора поставки семян</w:t>
      </w:r>
      <w:r>
        <w:rPr>
          <w:sz w:val="25"/>
          <w:szCs w:val="25"/>
        </w:rPr>
        <w:t xml:space="preserve">  </w:t>
      </w:r>
      <w:r w:rsidRPr="00F964F2">
        <w:rPr>
          <w:sz w:val="25"/>
          <w:szCs w:val="25"/>
        </w:rPr>
        <w:t>(гибриды  –</w:t>
      </w:r>
      <w:r>
        <w:rPr>
          <w:sz w:val="25"/>
          <w:szCs w:val="25"/>
        </w:rPr>
        <w:t xml:space="preserve"> </w:t>
      </w:r>
      <w:r w:rsidRPr="00F964F2">
        <w:rPr>
          <w:sz w:val="25"/>
          <w:szCs w:val="25"/>
        </w:rPr>
        <w:t>Каскад166, Рос</w:t>
      </w:r>
      <w:r>
        <w:rPr>
          <w:sz w:val="25"/>
          <w:szCs w:val="25"/>
        </w:rPr>
        <w:t>с 140, Краснодарский 194, Алмаз</w:t>
      </w:r>
      <w:r w:rsidRPr="00F964F2">
        <w:rPr>
          <w:sz w:val="25"/>
          <w:szCs w:val="25"/>
        </w:rPr>
        <w:t xml:space="preserve"> и др.).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  Семенами  многолетних трав</w:t>
      </w:r>
      <w:r>
        <w:rPr>
          <w:sz w:val="25"/>
          <w:szCs w:val="25"/>
        </w:rPr>
        <w:t xml:space="preserve"> район обеспечен</w:t>
      </w:r>
      <w:r w:rsidRPr="00F964F2">
        <w:rPr>
          <w:sz w:val="25"/>
          <w:szCs w:val="25"/>
        </w:rPr>
        <w:t xml:space="preserve"> в полном объеме, засыпано </w:t>
      </w:r>
      <w:r>
        <w:rPr>
          <w:sz w:val="25"/>
          <w:szCs w:val="25"/>
        </w:rPr>
        <w:t>и закуплено 4</w:t>
      </w:r>
      <w:r w:rsidRPr="00F964F2">
        <w:rPr>
          <w:sz w:val="25"/>
          <w:szCs w:val="25"/>
        </w:rPr>
        <w:t>6 тонн. Этого объема достаточно для обновления 25% всего клина многолетних трав, (сорта клевера красного - Пермский местный, Дымковс</w:t>
      </w:r>
      <w:r>
        <w:rPr>
          <w:sz w:val="25"/>
          <w:szCs w:val="25"/>
        </w:rPr>
        <w:t xml:space="preserve">кий,  люцерны - Сарга, </w:t>
      </w:r>
      <w:proofErr w:type="spellStart"/>
      <w:r>
        <w:rPr>
          <w:sz w:val="25"/>
          <w:szCs w:val="25"/>
        </w:rPr>
        <w:t>Уралочка</w:t>
      </w:r>
      <w:proofErr w:type="spellEnd"/>
      <w:r>
        <w:rPr>
          <w:sz w:val="25"/>
          <w:szCs w:val="25"/>
        </w:rPr>
        <w:t xml:space="preserve">, </w:t>
      </w:r>
      <w:r w:rsidRPr="00F964F2">
        <w:rPr>
          <w:sz w:val="25"/>
          <w:szCs w:val="25"/>
        </w:rPr>
        <w:t>Кроне</w:t>
      </w:r>
      <w:r>
        <w:rPr>
          <w:sz w:val="25"/>
          <w:szCs w:val="25"/>
        </w:rPr>
        <w:t>, Ленинградский 204</w:t>
      </w:r>
      <w:r w:rsidRPr="00F964F2">
        <w:rPr>
          <w:sz w:val="25"/>
          <w:szCs w:val="25"/>
        </w:rPr>
        <w:t>).</w:t>
      </w:r>
    </w:p>
    <w:p w:rsidR="00E372B5" w:rsidRPr="00F964F2" w:rsidRDefault="00E372B5" w:rsidP="00E372B5">
      <w:pPr>
        <w:spacing w:after="200"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Продолжается  работа по  приобретению минеральных удобрений. На сегодня завезено </w:t>
      </w:r>
      <w:r>
        <w:rPr>
          <w:sz w:val="25"/>
          <w:szCs w:val="25"/>
        </w:rPr>
        <w:t>1500</w:t>
      </w:r>
      <w:r w:rsidRPr="00F964F2">
        <w:rPr>
          <w:sz w:val="25"/>
          <w:szCs w:val="25"/>
        </w:rPr>
        <w:t xml:space="preserve"> тонн или 1</w:t>
      </w:r>
      <w:r>
        <w:rPr>
          <w:sz w:val="25"/>
          <w:szCs w:val="25"/>
        </w:rPr>
        <w:t>2</w:t>
      </w:r>
      <w:r w:rsidRPr="00F964F2">
        <w:rPr>
          <w:sz w:val="25"/>
          <w:szCs w:val="25"/>
        </w:rPr>
        <w:t xml:space="preserve"> кг д.в. на 1 га посева. Всего заключено договоров  на 2</w:t>
      </w:r>
      <w:r>
        <w:rPr>
          <w:sz w:val="25"/>
          <w:szCs w:val="25"/>
        </w:rPr>
        <w:t>5</w:t>
      </w:r>
      <w:r w:rsidRPr="00F964F2">
        <w:rPr>
          <w:sz w:val="25"/>
          <w:szCs w:val="25"/>
        </w:rPr>
        <w:t>00 тонн. Ожидается обеспеченность по 25 кг д.в.  на 1 га посева (на уровне прошлого года).</w:t>
      </w:r>
    </w:p>
    <w:p w:rsidR="00E372B5" w:rsidRPr="00F964F2" w:rsidRDefault="00E372B5" w:rsidP="00E372B5">
      <w:pPr>
        <w:spacing w:after="200"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Для получения хорошего урожая</w:t>
      </w:r>
      <w:r w:rsidRPr="00F964F2">
        <w:rPr>
          <w:sz w:val="25"/>
          <w:szCs w:val="25"/>
        </w:rPr>
        <w:t xml:space="preserve"> использование одних минеральных удобрений не</w:t>
      </w:r>
      <w:r>
        <w:rPr>
          <w:sz w:val="25"/>
          <w:szCs w:val="25"/>
        </w:rPr>
        <w:t xml:space="preserve"> достаточно,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>необходимо</w:t>
      </w:r>
      <w:r w:rsidRPr="00F964F2">
        <w:rPr>
          <w:sz w:val="25"/>
          <w:szCs w:val="25"/>
        </w:rPr>
        <w:t xml:space="preserve">  применения комплексной защиты растений, проведенный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фитоанализ</w:t>
      </w:r>
      <w:proofErr w:type="spellEnd"/>
      <w:r>
        <w:rPr>
          <w:sz w:val="25"/>
          <w:szCs w:val="25"/>
        </w:rPr>
        <w:t xml:space="preserve"> семян </w:t>
      </w:r>
      <w:r w:rsidRPr="00F964F2">
        <w:rPr>
          <w:sz w:val="25"/>
          <w:szCs w:val="25"/>
        </w:rPr>
        <w:t xml:space="preserve">   на зараженность фитопатогенами</w:t>
      </w:r>
      <w:r>
        <w:rPr>
          <w:sz w:val="25"/>
          <w:szCs w:val="25"/>
        </w:rPr>
        <w:t>, дает положительный результат</w:t>
      </w:r>
      <w:r w:rsidRPr="00F964F2">
        <w:rPr>
          <w:sz w:val="25"/>
          <w:szCs w:val="25"/>
        </w:rPr>
        <w:t xml:space="preserve">. Необходимо </w:t>
      </w:r>
      <w:r>
        <w:rPr>
          <w:sz w:val="25"/>
          <w:szCs w:val="25"/>
        </w:rPr>
        <w:t>проводить обработку семян (</w:t>
      </w:r>
      <w:r w:rsidRPr="00F964F2">
        <w:rPr>
          <w:sz w:val="25"/>
          <w:szCs w:val="25"/>
        </w:rPr>
        <w:t>протравить</w:t>
      </w:r>
      <w:r>
        <w:rPr>
          <w:sz w:val="25"/>
          <w:szCs w:val="25"/>
        </w:rPr>
        <w:t>).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F964F2">
        <w:rPr>
          <w:sz w:val="25"/>
          <w:szCs w:val="25"/>
        </w:rPr>
        <w:t>се партии, предназначенные для семенных участков</w:t>
      </w:r>
      <w:r>
        <w:rPr>
          <w:sz w:val="25"/>
          <w:szCs w:val="25"/>
        </w:rPr>
        <w:t>,</w:t>
      </w:r>
      <w:r w:rsidRPr="00F964F2">
        <w:rPr>
          <w:sz w:val="25"/>
          <w:szCs w:val="25"/>
        </w:rPr>
        <w:t xml:space="preserve"> 40% всех семян или 1000 тонн,  </w:t>
      </w:r>
      <w:r>
        <w:rPr>
          <w:sz w:val="25"/>
          <w:szCs w:val="25"/>
        </w:rPr>
        <w:t xml:space="preserve"> будут подвержены обработке</w:t>
      </w:r>
      <w:r w:rsidRPr="00F964F2">
        <w:rPr>
          <w:sz w:val="25"/>
          <w:szCs w:val="25"/>
        </w:rPr>
        <w:t xml:space="preserve">. На сегодняшний день </w:t>
      </w:r>
      <w:r>
        <w:rPr>
          <w:sz w:val="25"/>
          <w:szCs w:val="25"/>
        </w:rPr>
        <w:t>обработано (</w:t>
      </w:r>
      <w:r w:rsidRPr="00F964F2">
        <w:rPr>
          <w:sz w:val="25"/>
          <w:szCs w:val="25"/>
        </w:rPr>
        <w:t>протравлено</w:t>
      </w:r>
      <w:r>
        <w:rPr>
          <w:sz w:val="25"/>
          <w:szCs w:val="25"/>
        </w:rPr>
        <w:t>)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>7</w:t>
      </w:r>
      <w:r w:rsidRPr="00F964F2">
        <w:rPr>
          <w:sz w:val="25"/>
          <w:szCs w:val="25"/>
        </w:rPr>
        <w:t>0 тонн.</w:t>
      </w:r>
    </w:p>
    <w:p w:rsidR="00E372B5" w:rsidRPr="00F964F2" w:rsidRDefault="00E372B5" w:rsidP="00E372B5">
      <w:pPr>
        <w:spacing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lastRenderedPageBreak/>
        <w:t xml:space="preserve">С начала года  в хозяйствах района  был организован ремонт сельскохозяйственной техники. В </w:t>
      </w:r>
      <w:r>
        <w:rPr>
          <w:sz w:val="25"/>
          <w:szCs w:val="25"/>
        </w:rPr>
        <w:t>середине</w:t>
      </w:r>
      <w:r w:rsidRPr="00F964F2">
        <w:rPr>
          <w:sz w:val="25"/>
          <w:szCs w:val="25"/>
        </w:rPr>
        <w:t xml:space="preserve"> апреля </w:t>
      </w:r>
      <w:r>
        <w:rPr>
          <w:sz w:val="25"/>
          <w:szCs w:val="25"/>
        </w:rPr>
        <w:t xml:space="preserve">планируется проведения технического осмотра техники, </w:t>
      </w:r>
      <w:r w:rsidRPr="00F964F2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АО « Учхоз Июльское </w:t>
      </w:r>
      <w:proofErr w:type="spellStart"/>
      <w:r>
        <w:rPr>
          <w:sz w:val="25"/>
          <w:szCs w:val="25"/>
        </w:rPr>
        <w:t>ИжГСХА</w:t>
      </w:r>
      <w:proofErr w:type="spellEnd"/>
      <w:r w:rsidRPr="00F964F2">
        <w:rPr>
          <w:sz w:val="25"/>
          <w:szCs w:val="25"/>
        </w:rPr>
        <w:t>»</w:t>
      </w:r>
      <w:r w:rsidRPr="000077A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будет 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проведен </w:t>
      </w:r>
      <w:r w:rsidRPr="00F964F2">
        <w:rPr>
          <w:sz w:val="25"/>
          <w:szCs w:val="25"/>
        </w:rPr>
        <w:t>показательный   технический осмотр. По району готовность техники участвующей в посевной составляет:  тракторов  9</w:t>
      </w:r>
      <w:r>
        <w:rPr>
          <w:sz w:val="25"/>
          <w:szCs w:val="25"/>
        </w:rPr>
        <w:t>8</w:t>
      </w:r>
      <w:r w:rsidRPr="00F964F2">
        <w:rPr>
          <w:sz w:val="25"/>
          <w:szCs w:val="25"/>
        </w:rPr>
        <w:t xml:space="preserve">% в том числе: </w:t>
      </w:r>
      <w:proofErr w:type="gramStart"/>
      <w:r w:rsidRPr="00F964F2">
        <w:rPr>
          <w:sz w:val="25"/>
          <w:szCs w:val="25"/>
        </w:rPr>
        <w:t>ООО «Мир», «Талица»-100%, А/Х «Кама»-9</w:t>
      </w:r>
      <w:r>
        <w:rPr>
          <w:sz w:val="25"/>
          <w:szCs w:val="25"/>
        </w:rPr>
        <w:t>7</w:t>
      </w:r>
      <w:r w:rsidRPr="00F964F2">
        <w:rPr>
          <w:sz w:val="25"/>
          <w:szCs w:val="25"/>
        </w:rPr>
        <w:t>% и «Июльское»-9</w:t>
      </w:r>
      <w:r>
        <w:rPr>
          <w:sz w:val="25"/>
          <w:szCs w:val="25"/>
        </w:rPr>
        <w:t>9</w:t>
      </w:r>
      <w:r w:rsidRPr="00F964F2">
        <w:rPr>
          <w:sz w:val="25"/>
          <w:szCs w:val="25"/>
        </w:rPr>
        <w:t>, «Пихтовка»-9</w:t>
      </w:r>
      <w:r>
        <w:rPr>
          <w:sz w:val="25"/>
          <w:szCs w:val="25"/>
        </w:rPr>
        <w:t>8</w:t>
      </w:r>
      <w:r w:rsidRPr="00F964F2">
        <w:rPr>
          <w:sz w:val="25"/>
          <w:szCs w:val="25"/>
        </w:rPr>
        <w:t xml:space="preserve">%,  </w:t>
      </w:r>
      <w:proofErr w:type="gramEnd"/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Сеялки -  </w:t>
      </w:r>
      <w:r>
        <w:rPr>
          <w:sz w:val="25"/>
          <w:szCs w:val="25"/>
        </w:rPr>
        <w:t>75</w:t>
      </w:r>
      <w:r w:rsidRPr="00F964F2">
        <w:rPr>
          <w:sz w:val="25"/>
          <w:szCs w:val="25"/>
        </w:rPr>
        <w:t>%;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>культиваторы – 9</w:t>
      </w:r>
      <w:r>
        <w:rPr>
          <w:sz w:val="25"/>
          <w:szCs w:val="25"/>
        </w:rPr>
        <w:t>2</w:t>
      </w:r>
      <w:r w:rsidRPr="00F964F2">
        <w:rPr>
          <w:sz w:val="25"/>
          <w:szCs w:val="25"/>
        </w:rPr>
        <w:t>%;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дисковые бороны - </w:t>
      </w:r>
      <w:r>
        <w:rPr>
          <w:sz w:val="25"/>
          <w:szCs w:val="25"/>
        </w:rPr>
        <w:t>85</w:t>
      </w:r>
      <w:r w:rsidRPr="00F964F2">
        <w:rPr>
          <w:sz w:val="25"/>
          <w:szCs w:val="25"/>
        </w:rPr>
        <w:t xml:space="preserve">% 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сцепки борон – 95%. </w:t>
      </w:r>
    </w:p>
    <w:p w:rsidR="00E372B5" w:rsidRPr="00F964F2" w:rsidRDefault="00E372B5" w:rsidP="00E372B5">
      <w:pPr>
        <w:spacing w:line="276" w:lineRule="auto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На период полевых работ </w:t>
      </w:r>
      <w:r>
        <w:rPr>
          <w:sz w:val="25"/>
          <w:szCs w:val="25"/>
        </w:rPr>
        <w:t xml:space="preserve">будет </w:t>
      </w:r>
      <w:r w:rsidRPr="00F964F2">
        <w:rPr>
          <w:sz w:val="25"/>
          <w:szCs w:val="25"/>
        </w:rPr>
        <w:t xml:space="preserve">организовано горячее питание в поле.   </w:t>
      </w:r>
    </w:p>
    <w:p w:rsidR="00E372B5" w:rsidRDefault="00E372B5" w:rsidP="00E372B5">
      <w:pPr>
        <w:spacing w:after="200"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В целях стимулирования труда  специалистами Управлением сельского хозяйства  разработаны  условия соревнования на все периоды полевых работ. </w:t>
      </w:r>
    </w:p>
    <w:p w:rsidR="00E372B5" w:rsidRPr="00F964F2" w:rsidRDefault="00E372B5" w:rsidP="00E372B5">
      <w:pPr>
        <w:spacing w:after="200" w:line="276" w:lineRule="auto"/>
        <w:ind w:firstLine="708"/>
        <w:jc w:val="both"/>
        <w:rPr>
          <w:sz w:val="25"/>
          <w:szCs w:val="25"/>
        </w:rPr>
      </w:pPr>
      <w:r w:rsidRPr="00F964F2">
        <w:rPr>
          <w:sz w:val="25"/>
          <w:szCs w:val="25"/>
        </w:rPr>
        <w:t xml:space="preserve">В целом </w:t>
      </w:r>
      <w:r w:rsidR="00BF09A1">
        <w:rPr>
          <w:sz w:val="25"/>
          <w:szCs w:val="25"/>
        </w:rPr>
        <w:t>подготовка к проведению весенне</w:t>
      </w:r>
      <w:r w:rsidRPr="00F964F2">
        <w:rPr>
          <w:sz w:val="25"/>
          <w:szCs w:val="25"/>
        </w:rPr>
        <w:t>-полевых работ   про</w:t>
      </w:r>
      <w:r>
        <w:rPr>
          <w:sz w:val="25"/>
          <w:szCs w:val="25"/>
        </w:rPr>
        <w:t>ходит</w:t>
      </w:r>
      <w:r w:rsidRPr="00F964F2">
        <w:rPr>
          <w:sz w:val="25"/>
          <w:szCs w:val="25"/>
        </w:rPr>
        <w:t xml:space="preserve"> </w:t>
      </w:r>
      <w:r>
        <w:rPr>
          <w:sz w:val="25"/>
          <w:szCs w:val="25"/>
        </w:rPr>
        <w:t>плановом режиме</w:t>
      </w:r>
      <w:r w:rsidRPr="00F964F2">
        <w:rPr>
          <w:sz w:val="25"/>
          <w:szCs w:val="25"/>
        </w:rPr>
        <w:t xml:space="preserve">, хозяйства </w:t>
      </w:r>
      <w:r>
        <w:rPr>
          <w:sz w:val="25"/>
          <w:szCs w:val="25"/>
        </w:rPr>
        <w:t>подготовятся</w:t>
      </w:r>
      <w:r w:rsidRPr="00F964F2">
        <w:rPr>
          <w:sz w:val="25"/>
          <w:szCs w:val="25"/>
        </w:rPr>
        <w:t xml:space="preserve">  к  посевной</w:t>
      </w:r>
      <w:r>
        <w:rPr>
          <w:sz w:val="25"/>
          <w:szCs w:val="25"/>
        </w:rPr>
        <w:t xml:space="preserve"> в срок.</w:t>
      </w:r>
    </w:p>
    <w:p w:rsidR="00E372B5" w:rsidRPr="00F964F2" w:rsidRDefault="00E372B5" w:rsidP="00E372B5">
      <w:pPr>
        <w:spacing w:after="200" w:line="276" w:lineRule="auto"/>
        <w:ind w:firstLine="708"/>
      </w:pPr>
    </w:p>
    <w:p w:rsidR="003E5B31" w:rsidRDefault="003E5B31"/>
    <w:sectPr w:rsidR="003E5B31" w:rsidSect="003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B5"/>
    <w:rsid w:val="003E5B31"/>
    <w:rsid w:val="003F65C5"/>
    <w:rsid w:val="00621DD0"/>
    <w:rsid w:val="006F07EE"/>
    <w:rsid w:val="007A4FD2"/>
    <w:rsid w:val="007B55BA"/>
    <w:rsid w:val="00AC2306"/>
    <w:rsid w:val="00BF09A1"/>
    <w:rsid w:val="00E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72B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7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72B5"/>
    <w:pPr>
      <w:jc w:val="both"/>
    </w:pPr>
  </w:style>
  <w:style w:type="character" w:customStyle="1" w:styleId="a4">
    <w:name w:val="Основной текст Знак"/>
    <w:basedOn w:val="a0"/>
    <w:link w:val="a3"/>
    <w:rsid w:val="00E37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mailrucssattributepostfix">
    <w:name w:val="consnonformat_mailru_css_attribute_postfix"/>
    <w:basedOn w:val="a"/>
    <w:rsid w:val="00E372B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7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A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4278</Characters>
  <Application>Microsoft Office Word</Application>
  <DocSecurity>0</DocSecurity>
  <Lines>35</Lines>
  <Paragraphs>10</Paragraphs>
  <ScaleCrop>false</ScaleCrop>
  <Company>УСХ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dcterms:created xsi:type="dcterms:W3CDTF">2020-04-07T04:57:00Z</dcterms:created>
  <dcterms:modified xsi:type="dcterms:W3CDTF">2020-04-07T05:00:00Z</dcterms:modified>
</cp:coreProperties>
</file>