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E38" w:rsidRPr="00670D9C" w:rsidRDefault="00670D9C" w:rsidP="00670D9C">
      <w:pPr>
        <w:jc w:val="both"/>
      </w:pPr>
      <w:bookmarkStart w:id="0" w:name="_GoBack"/>
      <w:r>
        <w:rPr>
          <w:rFonts w:ascii="Arial" w:hAnsi="Arial" w:cs="Arial"/>
          <w:color w:val="000000"/>
          <w:sz w:val="27"/>
          <w:szCs w:val="27"/>
        </w:rPr>
        <w:t>Пенсионным законодательством предусмотрено формирование накопительной пенсии у каждого застрахованного лица 1967 года рождения и моложе. </w:t>
      </w:r>
      <w:r>
        <w:rPr>
          <w:rFonts w:ascii="Arial" w:hAnsi="Arial" w:cs="Arial"/>
          <w:color w:val="000000"/>
          <w:sz w:val="27"/>
          <w:szCs w:val="27"/>
        </w:rPr>
        <w:br/>
        <w:t>Кроме того, в 2002-2004 годах накопительная пенсия формировалась у женщин 1957-1966 годов рождения и у мужчин 1953-1966 годов. Разумеется, пенсионные накопления формируются при условии, что этот человек работает, и работодатель производит за него отчисления в Пенсионный фонд. Сумма этих отчислений и размер накоплений зависят от размера зарплаты. </w:t>
      </w:r>
      <w:r>
        <w:rPr>
          <w:rFonts w:ascii="Arial" w:hAnsi="Arial" w:cs="Arial"/>
          <w:color w:val="000000"/>
          <w:sz w:val="27"/>
          <w:szCs w:val="27"/>
        </w:rPr>
        <w:br/>
        <w:t xml:space="preserve">Кроме того средства пенсионных накоплений имеются: у участников Программы государственного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софинансирования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пенсий; у тех, кто направил средства материнского (семейного) капитала на формирование накопительной пенсии. </w:t>
      </w:r>
      <w:r>
        <w:rPr>
          <w:rFonts w:ascii="Arial" w:hAnsi="Arial" w:cs="Arial"/>
          <w:color w:val="000000"/>
          <w:sz w:val="27"/>
          <w:szCs w:val="27"/>
        </w:rPr>
        <w:br/>
        <w:t>В случае смерти гражданина, не достигшего пенсионного возраста и имеющего на лицевом счете пенсионные накопления, средства выплачиваются правопреемникам умершего, которые определяются в соответствии с нормами законодательства. Правопреемники первой очереди – это дети, в том числе усыновленные, супруги и родители (усыновители). Если правопреемники первой очереди отсутствуют, то пенсионные накопления выплачиваются правопреемникам второй очереди – братьям, сестрам, дедушкам, бабушкам и внукам в случае их обращения. </w:t>
      </w:r>
      <w:r>
        <w:rPr>
          <w:rFonts w:ascii="Arial" w:hAnsi="Arial" w:cs="Arial"/>
          <w:color w:val="000000"/>
          <w:sz w:val="27"/>
          <w:szCs w:val="27"/>
        </w:rPr>
        <w:br/>
        <w:t> Также правопреемники могут получить средства пенсионных накоплений умершего в размере невыплаченного остатка средств после назначения срочной пенсионной выплаты, которая устанавливается на 10 и более лет по выбору владельца пенсионных накоплений. </w:t>
      </w:r>
      <w:r>
        <w:rPr>
          <w:rFonts w:ascii="Arial" w:hAnsi="Arial" w:cs="Arial"/>
          <w:color w:val="000000"/>
          <w:sz w:val="27"/>
          <w:szCs w:val="27"/>
        </w:rPr>
        <w:br/>
        <w:t>Правопреемники могут обратиться в управление Пенсионного фонда с соответствующим заявлением о выплате средств пенсионных накоплений в течение 6 месяцев со дня смерти застрахованного лица. Если по какой-либо причине правопреемник пропустил 6-месячный срок обращения за выплатой, то он может восстановить его в судебном порядке. </w:t>
      </w:r>
      <w:r>
        <w:rPr>
          <w:rFonts w:ascii="Arial" w:hAnsi="Arial" w:cs="Arial"/>
          <w:color w:val="000000"/>
          <w:sz w:val="27"/>
          <w:szCs w:val="27"/>
        </w:rPr>
        <w:br/>
        <w:t xml:space="preserve">Кроме того правопреемниками могут выступать не только родственники умершего, но и любые другие граждане, указанные застрахованным лицом в заявлении о распределении средств пенсионных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накоплений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.П</w:t>
      </w:r>
      <w:proofErr w:type="gramEnd"/>
      <w:r>
        <w:rPr>
          <w:rFonts w:ascii="Arial" w:hAnsi="Arial" w:cs="Arial"/>
          <w:color w:val="000000"/>
          <w:sz w:val="27"/>
          <w:szCs w:val="27"/>
        </w:rPr>
        <w:t>енсионный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фонд информирует</w:t>
      </w:r>
      <w:bookmarkEnd w:id="0"/>
    </w:p>
    <w:sectPr w:rsidR="00CF4E38" w:rsidRPr="00670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D9C"/>
    <w:rsid w:val="000243EC"/>
    <w:rsid w:val="000F7E34"/>
    <w:rsid w:val="0016451E"/>
    <w:rsid w:val="001A4F4F"/>
    <w:rsid w:val="001E5DBC"/>
    <w:rsid w:val="00236895"/>
    <w:rsid w:val="00301EDE"/>
    <w:rsid w:val="003A2478"/>
    <w:rsid w:val="00454274"/>
    <w:rsid w:val="004A57FA"/>
    <w:rsid w:val="0065152B"/>
    <w:rsid w:val="00670D9C"/>
    <w:rsid w:val="00756691"/>
    <w:rsid w:val="00861728"/>
    <w:rsid w:val="008670C0"/>
    <w:rsid w:val="008925B1"/>
    <w:rsid w:val="00941E09"/>
    <w:rsid w:val="00990B12"/>
    <w:rsid w:val="00A850C4"/>
    <w:rsid w:val="00AD0902"/>
    <w:rsid w:val="00B31F26"/>
    <w:rsid w:val="00C10D75"/>
    <w:rsid w:val="00C44A4F"/>
    <w:rsid w:val="00CA246B"/>
    <w:rsid w:val="00CD5052"/>
    <w:rsid w:val="00CF4E38"/>
    <w:rsid w:val="00D94B3C"/>
    <w:rsid w:val="00DE6363"/>
    <w:rsid w:val="00E450AB"/>
    <w:rsid w:val="00EF1082"/>
    <w:rsid w:val="00F8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Theme="minorHAnsi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F26"/>
    <w:pPr>
      <w:ind w:left="720"/>
      <w:contextualSpacing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Theme="minorHAnsi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F26"/>
    <w:pPr>
      <w:ind w:left="720"/>
      <w:contextualSpacing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Александровна</dc:creator>
  <cp:lastModifiedBy>Ирина Александровна</cp:lastModifiedBy>
  <cp:revision>1</cp:revision>
  <dcterms:created xsi:type="dcterms:W3CDTF">2020-01-16T10:42:00Z</dcterms:created>
  <dcterms:modified xsi:type="dcterms:W3CDTF">2020-01-16T10:42:00Z</dcterms:modified>
</cp:coreProperties>
</file>