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3F93" w:rsidRDefault="003747A7" w:rsidP="00DB3F9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47A7">
        <w:rPr>
          <w:rFonts w:ascii="Times New Roman" w:hAnsi="Times New Roman" w:cs="Times New Roman"/>
          <w:b/>
          <w:sz w:val="24"/>
          <w:szCs w:val="24"/>
        </w:rPr>
        <w:t>Информация о контрольных мероприятиях, проведенных в 20</w:t>
      </w:r>
      <w:r w:rsidR="009F219C">
        <w:rPr>
          <w:rFonts w:ascii="Times New Roman" w:hAnsi="Times New Roman" w:cs="Times New Roman"/>
          <w:b/>
          <w:sz w:val="24"/>
          <w:szCs w:val="24"/>
        </w:rPr>
        <w:t>2</w:t>
      </w:r>
      <w:r w:rsidR="00CF248C">
        <w:rPr>
          <w:rFonts w:ascii="Times New Roman" w:hAnsi="Times New Roman" w:cs="Times New Roman"/>
          <w:b/>
          <w:sz w:val="24"/>
          <w:szCs w:val="24"/>
        </w:rPr>
        <w:t>6</w:t>
      </w:r>
      <w:r w:rsidRPr="003747A7">
        <w:rPr>
          <w:rFonts w:ascii="Times New Roman" w:hAnsi="Times New Roman" w:cs="Times New Roman"/>
          <w:b/>
          <w:sz w:val="24"/>
          <w:szCs w:val="24"/>
        </w:rPr>
        <w:t xml:space="preserve"> году</w:t>
      </w:r>
    </w:p>
    <w:p w:rsidR="008671DA" w:rsidRPr="008A351E" w:rsidRDefault="00F01D9D" w:rsidP="008A351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351E">
        <w:rPr>
          <w:rFonts w:ascii="Times New Roman" w:hAnsi="Times New Roman" w:cs="Times New Roman"/>
          <w:b/>
          <w:sz w:val="24"/>
          <w:szCs w:val="24"/>
        </w:rPr>
        <w:t xml:space="preserve">Январь </w:t>
      </w:r>
      <w:r w:rsidR="008A351E">
        <w:rPr>
          <w:rFonts w:ascii="Times New Roman" w:hAnsi="Times New Roman" w:cs="Times New Roman"/>
          <w:b/>
          <w:sz w:val="24"/>
          <w:szCs w:val="24"/>
        </w:rPr>
        <w:t>202</w:t>
      </w:r>
      <w:r w:rsidR="00541B2D">
        <w:rPr>
          <w:rFonts w:ascii="Times New Roman" w:hAnsi="Times New Roman" w:cs="Times New Roman"/>
          <w:b/>
          <w:sz w:val="24"/>
          <w:szCs w:val="24"/>
        </w:rPr>
        <w:t>6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085"/>
        <w:gridCol w:w="6486"/>
      </w:tblGrid>
      <w:tr w:rsidR="008A351E" w:rsidRPr="00F01D9D" w:rsidTr="00AC61DD">
        <w:tc>
          <w:tcPr>
            <w:tcW w:w="9571" w:type="dxa"/>
            <w:gridSpan w:val="2"/>
          </w:tcPr>
          <w:p w:rsidR="008A351E" w:rsidRPr="00D9655A" w:rsidRDefault="008A351E" w:rsidP="00AC61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DB3F93" w:rsidRPr="00F01D9D" w:rsidTr="00EB6F2C">
        <w:tc>
          <w:tcPr>
            <w:tcW w:w="3085" w:type="dxa"/>
          </w:tcPr>
          <w:p w:rsidR="00DB3F93" w:rsidRDefault="00DB3F93" w:rsidP="00DB3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 контрольного мероприятия (КМ)</w:t>
            </w:r>
          </w:p>
        </w:tc>
        <w:tc>
          <w:tcPr>
            <w:tcW w:w="6486" w:type="dxa"/>
          </w:tcPr>
          <w:p w:rsidR="00DB3F93" w:rsidRPr="00F01D9D" w:rsidRDefault="00541B2D" w:rsidP="00732532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МБОУ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Беркутовская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ООШ</w:t>
            </w:r>
            <w:r w:rsidR="00F01D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B3F93" w:rsidTr="00EB6F2C">
        <w:tc>
          <w:tcPr>
            <w:tcW w:w="3085" w:type="dxa"/>
          </w:tcPr>
          <w:p w:rsidR="00DB3F93" w:rsidRDefault="00DB3F93" w:rsidP="00DB3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КМ</w:t>
            </w:r>
          </w:p>
        </w:tc>
        <w:tc>
          <w:tcPr>
            <w:tcW w:w="6486" w:type="dxa"/>
          </w:tcPr>
          <w:p w:rsidR="00DB3F93" w:rsidRPr="00732532" w:rsidRDefault="00541B2D" w:rsidP="00541B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r w:rsidR="007325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роверка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правомерности</w:t>
            </w:r>
            <w:r w:rsidR="001B0BDE" w:rsidRPr="001B0B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использования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фонда оплаты труда и стимулирующих выплат работникам учреждения</w:t>
            </w:r>
          </w:p>
        </w:tc>
      </w:tr>
      <w:tr w:rsidR="00DB3F93" w:rsidTr="00EB6F2C">
        <w:tc>
          <w:tcPr>
            <w:tcW w:w="3085" w:type="dxa"/>
          </w:tcPr>
          <w:p w:rsidR="00DB3F93" w:rsidRDefault="00DB3F93" w:rsidP="00DB3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Основание для проведения КМ</w:t>
            </w:r>
          </w:p>
        </w:tc>
        <w:tc>
          <w:tcPr>
            <w:tcW w:w="6486" w:type="dxa"/>
          </w:tcPr>
          <w:p w:rsidR="00DB3F93" w:rsidRPr="001B0BDE" w:rsidRDefault="00541B2D" w:rsidP="00541B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План работы КСО на 2026 год, утвержденный приказом КСО от 12.12.2025г. №13</w:t>
            </w:r>
          </w:p>
        </w:tc>
      </w:tr>
      <w:tr w:rsidR="00DB3F93" w:rsidTr="00EB6F2C">
        <w:tc>
          <w:tcPr>
            <w:tcW w:w="3085" w:type="dxa"/>
          </w:tcPr>
          <w:p w:rsidR="00DB3F93" w:rsidRDefault="00DB3F93" w:rsidP="00DB3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Проверяемый период </w:t>
            </w:r>
          </w:p>
        </w:tc>
        <w:tc>
          <w:tcPr>
            <w:tcW w:w="6486" w:type="dxa"/>
          </w:tcPr>
          <w:p w:rsidR="00DB3F93" w:rsidRPr="001B0BDE" w:rsidRDefault="00DB3F93" w:rsidP="00541B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0B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</w:t>
            </w:r>
            <w:r w:rsidR="00541B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  <w:r w:rsidRPr="001B0B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г.</w:t>
            </w:r>
            <w:r w:rsidR="00541B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-2025г.</w:t>
            </w:r>
          </w:p>
        </w:tc>
      </w:tr>
      <w:tr w:rsidR="00DB3F93" w:rsidTr="00EB6F2C">
        <w:tc>
          <w:tcPr>
            <w:tcW w:w="3085" w:type="dxa"/>
          </w:tcPr>
          <w:p w:rsidR="00DB3F93" w:rsidRDefault="00DB3F93" w:rsidP="00DB3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проведения КМ</w:t>
            </w:r>
          </w:p>
        </w:tc>
        <w:tc>
          <w:tcPr>
            <w:tcW w:w="6486" w:type="dxa"/>
          </w:tcPr>
          <w:p w:rsidR="00DB3F93" w:rsidRPr="001B0BDE" w:rsidRDefault="00DB3F93" w:rsidP="00541B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0B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 </w:t>
            </w:r>
            <w:r w:rsidR="00541B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19.01.2026г</w:t>
            </w:r>
            <w:r w:rsidRPr="001B0B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по </w:t>
            </w:r>
            <w:r w:rsidR="00541B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30.01.2026</w:t>
            </w:r>
            <w:r w:rsidRPr="001B0B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г. </w:t>
            </w:r>
          </w:p>
        </w:tc>
      </w:tr>
      <w:tr w:rsidR="00DB3F93" w:rsidTr="00EB6F2C">
        <w:tc>
          <w:tcPr>
            <w:tcW w:w="3085" w:type="dxa"/>
          </w:tcPr>
          <w:p w:rsidR="00DB3F93" w:rsidRDefault="00DB3F93" w:rsidP="00DB3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результатах КМ</w:t>
            </w:r>
          </w:p>
        </w:tc>
        <w:tc>
          <w:tcPr>
            <w:tcW w:w="6486" w:type="dxa"/>
          </w:tcPr>
          <w:p w:rsidR="00541B2D" w:rsidRDefault="00541B2D" w:rsidP="00541B2D">
            <w:pPr>
              <w:pStyle w:val="a9"/>
              <w:spacing w:after="0"/>
              <w:ind w:firstLine="567"/>
              <w:jc w:val="both"/>
              <w:rPr>
                <w:rFonts w:ascii="Times New Roman" w:hAnsi="Times New Roman" w:cs="Times New Roman"/>
                <w:bCs/>
                <w:sz w:val="24"/>
                <w:lang w:eastAsia="x-none"/>
              </w:rPr>
            </w:pPr>
            <w:r>
              <w:rPr>
                <w:rFonts w:ascii="Times New Roman" w:hAnsi="Times New Roman" w:cs="Times New Roman"/>
                <w:bCs/>
                <w:sz w:val="24"/>
                <w:lang w:eastAsia="x-none"/>
              </w:rPr>
              <w:t xml:space="preserve">По результатам проверки установлено: </w:t>
            </w:r>
          </w:p>
          <w:p w:rsidR="00541B2D" w:rsidRPr="00541B2D" w:rsidRDefault="00541B2D" w:rsidP="00541B2D">
            <w:pPr>
              <w:pStyle w:val="a9"/>
              <w:ind w:firstLine="567"/>
              <w:jc w:val="both"/>
              <w:rPr>
                <w:rFonts w:ascii="Times New Roman" w:hAnsi="Times New Roman" w:cs="Times New Roman"/>
                <w:sz w:val="24"/>
              </w:rPr>
            </w:pPr>
            <w:r w:rsidRPr="00541B2D">
              <w:rPr>
                <w:rFonts w:ascii="Times New Roman" w:hAnsi="Times New Roman" w:cs="Times New Roman"/>
                <w:bCs/>
                <w:sz w:val="24"/>
                <w:lang w:eastAsia="x-none"/>
              </w:rPr>
              <w:t xml:space="preserve">- </w:t>
            </w:r>
            <w:r w:rsidRPr="00541B2D">
              <w:rPr>
                <w:rFonts w:ascii="Times New Roman" w:hAnsi="Times New Roman" w:cs="Times New Roman"/>
                <w:sz w:val="24"/>
              </w:rPr>
              <w:t xml:space="preserve">Предельная штатная численность работников Учреждения по штатному расписанию не завышена. Средняя заработная плата педагогических работников в месяц составляла не ниже установленных целевых показателей средней заработной платы по Удмуртской Республике. Средняя заработная плата </w:t>
            </w:r>
            <w:proofErr w:type="spellStart"/>
            <w:r w:rsidRPr="00541B2D">
              <w:rPr>
                <w:rFonts w:ascii="Times New Roman" w:hAnsi="Times New Roman" w:cs="Times New Roman"/>
                <w:sz w:val="24"/>
              </w:rPr>
              <w:t>учебно</w:t>
            </w:r>
            <w:proofErr w:type="spellEnd"/>
            <w:r w:rsidRPr="00541B2D">
              <w:rPr>
                <w:rFonts w:ascii="Times New Roman" w:hAnsi="Times New Roman" w:cs="Times New Roman"/>
                <w:sz w:val="24"/>
              </w:rPr>
              <w:t xml:space="preserve"> - вспомогательного персонала составляла не ниже МРОТ, установленной законодательством на соответствующий период. </w:t>
            </w:r>
          </w:p>
          <w:p w:rsidR="00541B2D" w:rsidRPr="00541B2D" w:rsidRDefault="00541B2D" w:rsidP="00541B2D">
            <w:pPr>
              <w:pStyle w:val="a3"/>
              <w:ind w:left="0" w:firstLine="567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541B2D">
              <w:rPr>
                <w:rFonts w:ascii="Times New Roman" w:hAnsi="Times New Roman" w:cs="Times New Roman"/>
                <w:bCs/>
                <w:sz w:val="24"/>
                <w:szCs w:val="24"/>
                <w:lang w:eastAsia="x-none"/>
              </w:rPr>
              <w:t>- При проверке кадровых документов установлено несвоевременное оформление трудовых договоров с работниками, принятыми по совместительству.</w:t>
            </w:r>
          </w:p>
          <w:p w:rsidR="00541B2D" w:rsidRPr="00541B2D" w:rsidRDefault="00541B2D" w:rsidP="00541B2D">
            <w:pPr>
              <w:pStyle w:val="a3"/>
              <w:ind w:left="0" w:firstLine="567"/>
              <w:jc w:val="both"/>
              <w:rPr>
                <w:rFonts w:ascii="Times New Roman" w:hAnsi="Times New Roman" w:cs="Times New Roman"/>
                <w:sz w:val="24"/>
              </w:rPr>
            </w:pPr>
            <w:r w:rsidRPr="00541B2D">
              <w:rPr>
                <w:rFonts w:ascii="Times New Roman" w:hAnsi="Times New Roman" w:cs="Times New Roman"/>
                <w:sz w:val="24"/>
              </w:rPr>
              <w:t xml:space="preserve">- При разработке Положения по оплате труда Работников учреждения, установлено противоречие и не соответствие требованиям регионального и муниципального нормативно-правового акта в части планирования премиальных выплат в составе фонда оплаты труда, в том числе,  Положением предусмотрены премиальные выплаты по итогам работы в размере 24 окладов в  год, когда  постановлением Правительства УР и муниципальным правовым актом определено количество премиальных выплат по итогам работы входящих в фонд оплаты труда  - в размере 2,4 оклада в год. </w:t>
            </w:r>
          </w:p>
          <w:p w:rsidR="00541B2D" w:rsidRPr="00541B2D" w:rsidRDefault="00541B2D" w:rsidP="00541B2D">
            <w:pPr>
              <w:pStyle w:val="a3"/>
              <w:ind w:left="0" w:firstLine="567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541B2D">
              <w:rPr>
                <w:rFonts w:ascii="Times New Roman" w:hAnsi="Times New Roman" w:cs="Times New Roman"/>
                <w:bCs/>
                <w:sz w:val="24"/>
                <w:szCs w:val="24"/>
                <w:lang w:eastAsia="x-none"/>
              </w:rPr>
              <w:t xml:space="preserve">- Формирование фонда оплаты труда работников Учреждения осуществлялось в соответствии с законодательством, однако за 2023-2024 год установлено превышение фонда оплаты труда в части премиальных выплат на сумму </w:t>
            </w:r>
            <w:r w:rsidRPr="00541B2D">
              <w:rPr>
                <w:rFonts w:ascii="Times New Roman" w:hAnsi="Times New Roman" w:cs="Times New Roman"/>
                <w:sz w:val="24"/>
              </w:rPr>
              <w:t>463 755,48 руб</w:t>
            </w:r>
            <w:r w:rsidRPr="00541B2D">
              <w:rPr>
                <w:rFonts w:ascii="Times New Roman" w:hAnsi="Times New Roman" w:cs="Times New Roman"/>
                <w:bCs/>
                <w:sz w:val="24"/>
                <w:szCs w:val="24"/>
                <w:lang w:eastAsia="x-none"/>
              </w:rPr>
              <w:t xml:space="preserve">. </w:t>
            </w:r>
          </w:p>
          <w:p w:rsidR="00541B2D" w:rsidRPr="00541B2D" w:rsidRDefault="00541B2D" w:rsidP="00541B2D">
            <w:pPr>
              <w:pStyle w:val="a3"/>
              <w:ind w:left="0" w:firstLine="567"/>
              <w:jc w:val="both"/>
              <w:rPr>
                <w:rFonts w:ascii="Times New Roman" w:hAnsi="Times New Roman" w:cs="Times New Roman"/>
                <w:sz w:val="24"/>
              </w:rPr>
            </w:pPr>
            <w:r w:rsidRPr="00541B2D">
              <w:rPr>
                <w:rFonts w:ascii="Times New Roman" w:hAnsi="Times New Roman" w:cs="Times New Roman"/>
                <w:sz w:val="24"/>
              </w:rPr>
              <w:t xml:space="preserve">- При проверке приказов о назначении стимулирующих выплат, в том числе, премии по итогам работы за месяц, квартал за интенсивность и высокие результаты работы, установлено, что приказы издавались ранее истекшего периода конца месяца, квартала, что представляет собой формальный подход и говорит о преждевременных и необоснованных выводах руководителя о результатах работы сотрудников и ставит под сомнение наличие реальных заслуг работников для назначения стимулирующих выплат, так же в приказах о назначении премии по результатам работы за квартал не указывался период квартала, по результатам которого назначается премия. В связи с этим, КСО рекомендует издавать приказы по результатам деятельности сотрудников и оценки их </w:t>
            </w:r>
            <w:r w:rsidRPr="00541B2D">
              <w:rPr>
                <w:rFonts w:ascii="Times New Roman" w:hAnsi="Times New Roman" w:cs="Times New Roman"/>
                <w:sz w:val="24"/>
              </w:rPr>
              <w:lastRenderedPageBreak/>
              <w:t>вклада за соответствующий отчетный период.</w:t>
            </w:r>
          </w:p>
          <w:p w:rsidR="00541B2D" w:rsidRPr="00541B2D" w:rsidRDefault="00541B2D" w:rsidP="00247ED3">
            <w:pPr>
              <w:pStyle w:val="a9"/>
              <w:spacing w:after="0"/>
              <w:ind w:firstLine="567"/>
              <w:jc w:val="both"/>
              <w:rPr>
                <w:rFonts w:ascii="Times New Roman" w:hAnsi="Times New Roman" w:cs="Times New Roman"/>
                <w:sz w:val="24"/>
              </w:rPr>
            </w:pPr>
            <w:r w:rsidRPr="00541B2D">
              <w:rPr>
                <w:rFonts w:ascii="Times New Roman" w:hAnsi="Times New Roman" w:cs="Times New Roman"/>
                <w:sz w:val="24"/>
              </w:rPr>
              <w:t>- При проверке обоснованности назначения и правильности начисления стимулирующих выплат установлены факты начисления квартальной премии без учета фактически отработанных дней, в связи с чем, сумма излишне начисленной заработной платы сотрудникам составила 129</w:t>
            </w:r>
            <w:r w:rsidR="00247ED3">
              <w:rPr>
                <w:rFonts w:ascii="Times New Roman" w:hAnsi="Times New Roman" w:cs="Times New Roman"/>
                <w:sz w:val="24"/>
              </w:rPr>
              <w:t>,</w:t>
            </w:r>
            <w:r w:rsidRPr="00541B2D">
              <w:rPr>
                <w:rFonts w:ascii="Times New Roman" w:hAnsi="Times New Roman" w:cs="Times New Roman"/>
                <w:sz w:val="24"/>
              </w:rPr>
              <w:t>9</w:t>
            </w:r>
            <w:r w:rsidR="00247ED3">
              <w:rPr>
                <w:rFonts w:ascii="Times New Roman" w:hAnsi="Times New Roman" w:cs="Times New Roman"/>
                <w:sz w:val="24"/>
              </w:rPr>
              <w:t xml:space="preserve"> тыс.</w:t>
            </w:r>
            <w:r w:rsidRPr="00541B2D">
              <w:rPr>
                <w:rFonts w:ascii="Times New Roman" w:hAnsi="Times New Roman" w:cs="Times New Roman"/>
                <w:sz w:val="24"/>
              </w:rPr>
              <w:t xml:space="preserve"> руб. </w:t>
            </w:r>
          </w:p>
          <w:p w:rsidR="00541B2D" w:rsidRPr="00541B2D" w:rsidRDefault="00541B2D" w:rsidP="00247ED3">
            <w:pPr>
              <w:pStyle w:val="a9"/>
              <w:spacing w:after="0"/>
              <w:ind w:firstLine="567"/>
              <w:jc w:val="both"/>
              <w:rPr>
                <w:rFonts w:ascii="Times New Roman" w:hAnsi="Times New Roman" w:cs="Times New Roman"/>
                <w:sz w:val="24"/>
              </w:rPr>
            </w:pPr>
            <w:r w:rsidRPr="00541B2D">
              <w:rPr>
                <w:rFonts w:ascii="Times New Roman" w:hAnsi="Times New Roman" w:cs="Times New Roman"/>
                <w:sz w:val="24"/>
              </w:rPr>
              <w:t>- установлены дублирующие выплаты о премировании по итогам за месяц, в связи с чем, сумма неправомерно начи</w:t>
            </w:r>
            <w:r w:rsidR="00247ED3">
              <w:rPr>
                <w:rFonts w:ascii="Times New Roman" w:hAnsi="Times New Roman" w:cs="Times New Roman"/>
                <w:sz w:val="24"/>
              </w:rPr>
              <w:t>с</w:t>
            </w:r>
            <w:r w:rsidRPr="00541B2D">
              <w:rPr>
                <w:rFonts w:ascii="Times New Roman" w:hAnsi="Times New Roman" w:cs="Times New Roman"/>
                <w:sz w:val="24"/>
              </w:rPr>
              <w:t>ленных выплат работникам составила 5 863,78 руб.</w:t>
            </w:r>
          </w:p>
          <w:p w:rsidR="00DB3F93" w:rsidRPr="001B0BDE" w:rsidRDefault="001B0BDE" w:rsidP="00E856DA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 адрес </w:t>
            </w:r>
            <w:r w:rsidR="00247E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учреждения направлено представление об устранении нарушений с</w:t>
            </w:r>
            <w:r w:rsidR="00E856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="00247E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сроком исполнения до 03.03.2026г. Материалы проверки на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правлены </w:t>
            </w:r>
            <w:r w:rsidR="00247E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адрес Учредителя для принятия мер по недопущению подведомственными учреждениями выявленных нарушений и контролю за их своевременным устранением.</w:t>
            </w:r>
          </w:p>
        </w:tc>
      </w:tr>
      <w:tr w:rsidR="00247ED3" w:rsidTr="00EB6F2C">
        <w:tc>
          <w:tcPr>
            <w:tcW w:w="3085" w:type="dxa"/>
          </w:tcPr>
          <w:p w:rsidR="00247ED3" w:rsidRDefault="00247ED3" w:rsidP="00DB3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Исполнение представлений</w:t>
            </w:r>
          </w:p>
        </w:tc>
        <w:tc>
          <w:tcPr>
            <w:tcW w:w="6486" w:type="dxa"/>
          </w:tcPr>
          <w:p w:rsidR="008C5302" w:rsidRDefault="00247ED3" w:rsidP="008C5302">
            <w:pPr>
              <w:pStyle w:val="a9"/>
              <w:spacing w:after="0"/>
              <w:ind w:firstLine="567"/>
              <w:jc w:val="both"/>
              <w:rPr>
                <w:rFonts w:ascii="Times New Roman" w:hAnsi="Times New Roman" w:cs="Times New Roman"/>
                <w:bCs/>
                <w:sz w:val="24"/>
                <w:lang w:eastAsia="x-none"/>
              </w:rPr>
            </w:pPr>
            <w:r>
              <w:rPr>
                <w:rFonts w:ascii="Times New Roman" w:hAnsi="Times New Roman" w:cs="Times New Roman"/>
                <w:bCs/>
                <w:sz w:val="24"/>
                <w:lang w:eastAsia="x-none"/>
              </w:rPr>
              <w:t xml:space="preserve">17.02.2026г. от Учредителя получена информация по рассмотрению результатов проверки МБОУ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lang w:eastAsia="x-none"/>
              </w:rPr>
              <w:t>Беркутовской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lang w:eastAsia="x-none"/>
              </w:rPr>
              <w:t xml:space="preserve"> ООШ</w:t>
            </w:r>
            <w:r w:rsidR="008C5302">
              <w:rPr>
                <w:rFonts w:ascii="Times New Roman" w:hAnsi="Times New Roman" w:cs="Times New Roman"/>
                <w:bCs/>
                <w:sz w:val="24"/>
                <w:lang w:eastAsia="x-none"/>
              </w:rPr>
              <w:t>,</w:t>
            </w:r>
            <w:r>
              <w:rPr>
                <w:rFonts w:ascii="Times New Roman" w:hAnsi="Times New Roman" w:cs="Times New Roman"/>
                <w:bCs/>
                <w:sz w:val="24"/>
                <w:lang w:eastAsia="x-none"/>
              </w:rPr>
              <w:t xml:space="preserve"> вынесении дисциплинарного взыскания директору учреждения</w:t>
            </w:r>
            <w:r w:rsidR="008C5302">
              <w:rPr>
                <w:rFonts w:ascii="Times New Roman" w:hAnsi="Times New Roman" w:cs="Times New Roman"/>
                <w:bCs/>
                <w:sz w:val="24"/>
                <w:lang w:eastAsia="x-none"/>
              </w:rPr>
              <w:t xml:space="preserve"> и осуществлению контроля за формированием ФОТ</w:t>
            </w:r>
            <w:r w:rsidR="00E856DA">
              <w:rPr>
                <w:rFonts w:ascii="Times New Roman" w:hAnsi="Times New Roman" w:cs="Times New Roman"/>
                <w:bCs/>
                <w:sz w:val="24"/>
                <w:lang w:eastAsia="x-none"/>
              </w:rPr>
              <w:t xml:space="preserve">. </w:t>
            </w:r>
          </w:p>
          <w:p w:rsidR="008F17EA" w:rsidRDefault="008C5302" w:rsidP="008F17EA">
            <w:pPr>
              <w:pStyle w:val="a9"/>
              <w:spacing w:after="0"/>
              <w:ind w:firstLine="567"/>
              <w:jc w:val="both"/>
              <w:rPr>
                <w:rFonts w:ascii="Times New Roman" w:hAnsi="Times New Roman" w:cs="Times New Roman"/>
                <w:bCs/>
                <w:sz w:val="24"/>
                <w:lang w:eastAsia="x-none"/>
              </w:rPr>
            </w:pPr>
            <w:r>
              <w:rPr>
                <w:rFonts w:ascii="Times New Roman" w:hAnsi="Times New Roman" w:cs="Times New Roman"/>
                <w:bCs/>
                <w:sz w:val="24"/>
                <w:lang w:eastAsia="x-none"/>
              </w:rPr>
              <w:t xml:space="preserve">03.03.2026г. от Учреждения получена информация об устранении нарушений, выявленные нарушения приняты к сведению, приняты меры по внесению изменений в Положение об оплате труда. </w:t>
            </w:r>
            <w:r w:rsidR="00CD125A">
              <w:rPr>
                <w:rFonts w:ascii="Times New Roman" w:hAnsi="Times New Roman" w:cs="Times New Roman"/>
                <w:bCs/>
                <w:sz w:val="24"/>
                <w:lang w:eastAsia="x-none"/>
              </w:rPr>
              <w:t xml:space="preserve">Личные дела сотрудников приведены в соответствие. </w:t>
            </w:r>
            <w:r>
              <w:rPr>
                <w:rFonts w:ascii="Times New Roman" w:hAnsi="Times New Roman" w:cs="Times New Roman"/>
                <w:bCs/>
                <w:sz w:val="24"/>
                <w:lang w:eastAsia="x-none"/>
              </w:rPr>
              <w:t xml:space="preserve">Переплата заработной платы с работников не взыскана, на основании заявлений работников об отказе в удержании переплаченных сумм, </w:t>
            </w:r>
            <w:r w:rsidR="008F17EA">
              <w:rPr>
                <w:rFonts w:ascii="Times New Roman" w:hAnsi="Times New Roman" w:cs="Times New Roman"/>
                <w:bCs/>
                <w:sz w:val="24"/>
                <w:lang w:eastAsia="x-none"/>
              </w:rPr>
              <w:t>согласно</w:t>
            </w:r>
            <w:r>
              <w:rPr>
                <w:rFonts w:ascii="Times New Roman" w:hAnsi="Times New Roman" w:cs="Times New Roman"/>
                <w:bCs/>
                <w:sz w:val="24"/>
                <w:lang w:eastAsia="x-none"/>
              </w:rPr>
              <w:t xml:space="preserve"> Трудовым кодекс</w:t>
            </w:r>
            <w:r w:rsidR="008F17EA">
              <w:rPr>
                <w:rFonts w:ascii="Times New Roman" w:hAnsi="Times New Roman" w:cs="Times New Roman"/>
                <w:bCs/>
                <w:sz w:val="24"/>
                <w:lang w:eastAsia="x-none"/>
              </w:rPr>
              <w:t>у</w:t>
            </w:r>
            <w:r>
              <w:rPr>
                <w:rFonts w:ascii="Times New Roman" w:hAnsi="Times New Roman" w:cs="Times New Roman"/>
                <w:bCs/>
                <w:sz w:val="24"/>
                <w:lang w:eastAsia="x-none"/>
              </w:rPr>
              <w:t xml:space="preserve"> РФ. </w:t>
            </w:r>
          </w:p>
          <w:p w:rsidR="00247ED3" w:rsidRDefault="00E856DA" w:rsidP="008F17EA">
            <w:pPr>
              <w:pStyle w:val="a9"/>
              <w:spacing w:after="0"/>
              <w:ind w:firstLine="567"/>
              <w:jc w:val="both"/>
              <w:rPr>
                <w:rFonts w:ascii="Times New Roman" w:hAnsi="Times New Roman" w:cs="Times New Roman"/>
                <w:bCs/>
                <w:sz w:val="24"/>
                <w:lang w:eastAsia="x-none"/>
              </w:rPr>
            </w:pPr>
            <w:r w:rsidRPr="00E856DA">
              <w:rPr>
                <w:rFonts w:ascii="Times New Roman" w:hAnsi="Times New Roman" w:cs="Times New Roman"/>
                <w:b/>
                <w:bCs/>
                <w:sz w:val="24"/>
                <w:lang w:eastAsia="x-none"/>
              </w:rPr>
              <w:t xml:space="preserve">Исполнение представления </w:t>
            </w:r>
            <w:r w:rsidR="00CD125A">
              <w:rPr>
                <w:rFonts w:ascii="Times New Roman" w:hAnsi="Times New Roman" w:cs="Times New Roman"/>
                <w:b/>
                <w:bCs/>
                <w:sz w:val="24"/>
                <w:lang w:eastAsia="x-none"/>
              </w:rPr>
              <w:t>снято с</w:t>
            </w:r>
            <w:r w:rsidRPr="00E856DA">
              <w:rPr>
                <w:rFonts w:ascii="Times New Roman" w:hAnsi="Times New Roman" w:cs="Times New Roman"/>
                <w:b/>
                <w:bCs/>
                <w:sz w:val="24"/>
                <w:lang w:eastAsia="x-none"/>
              </w:rPr>
              <w:t xml:space="preserve"> контрол</w:t>
            </w:r>
            <w:r w:rsidR="00CD125A">
              <w:rPr>
                <w:rFonts w:ascii="Times New Roman" w:hAnsi="Times New Roman" w:cs="Times New Roman"/>
                <w:b/>
                <w:bCs/>
                <w:sz w:val="24"/>
                <w:lang w:eastAsia="x-none"/>
              </w:rPr>
              <w:t>я.</w:t>
            </w:r>
          </w:p>
        </w:tc>
      </w:tr>
    </w:tbl>
    <w:p w:rsidR="003D6811" w:rsidRDefault="003D6811" w:rsidP="00F1294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D125A" w:rsidRDefault="00CD125A" w:rsidP="00F1294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Февраль 2026г.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085"/>
        <w:gridCol w:w="6486"/>
      </w:tblGrid>
      <w:tr w:rsidR="00CD125A" w:rsidRPr="00F01D9D" w:rsidTr="00EE7E30">
        <w:tc>
          <w:tcPr>
            <w:tcW w:w="9571" w:type="dxa"/>
            <w:gridSpan w:val="2"/>
          </w:tcPr>
          <w:p w:rsidR="00CD125A" w:rsidRPr="00D9655A" w:rsidRDefault="00CD125A" w:rsidP="00EE7E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CD125A" w:rsidRPr="00F01D9D" w:rsidTr="00EE7E30">
        <w:tc>
          <w:tcPr>
            <w:tcW w:w="3085" w:type="dxa"/>
          </w:tcPr>
          <w:p w:rsidR="00CD125A" w:rsidRDefault="00CD125A" w:rsidP="00EE7E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 контрольного мероприятия (КМ)</w:t>
            </w:r>
          </w:p>
        </w:tc>
        <w:tc>
          <w:tcPr>
            <w:tcW w:w="6486" w:type="dxa"/>
          </w:tcPr>
          <w:p w:rsidR="00CD125A" w:rsidRPr="00F01D9D" w:rsidRDefault="00CD125A" w:rsidP="00CD125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МБУ ДО «Спортивная школа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п.Новый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» </w:t>
            </w:r>
          </w:p>
        </w:tc>
      </w:tr>
      <w:tr w:rsidR="00CD125A" w:rsidTr="00EE7E30">
        <w:tc>
          <w:tcPr>
            <w:tcW w:w="3085" w:type="dxa"/>
          </w:tcPr>
          <w:p w:rsidR="00CD125A" w:rsidRDefault="00CD125A" w:rsidP="00EE7E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КМ</w:t>
            </w:r>
          </w:p>
        </w:tc>
        <w:tc>
          <w:tcPr>
            <w:tcW w:w="6486" w:type="dxa"/>
          </w:tcPr>
          <w:p w:rsidR="00CD125A" w:rsidRPr="00732532" w:rsidRDefault="00CD125A" w:rsidP="00EE7E3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Проверка правомерности</w:t>
            </w:r>
            <w:r w:rsidRPr="001B0B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использования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фонда оплаты труда и стимулирующих выплат работникам учреждения</w:t>
            </w:r>
          </w:p>
        </w:tc>
      </w:tr>
      <w:tr w:rsidR="00CD125A" w:rsidTr="00EE7E30">
        <w:tc>
          <w:tcPr>
            <w:tcW w:w="3085" w:type="dxa"/>
          </w:tcPr>
          <w:p w:rsidR="00CD125A" w:rsidRDefault="00CD125A" w:rsidP="00EE7E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Основание для проведения КМ</w:t>
            </w:r>
          </w:p>
        </w:tc>
        <w:tc>
          <w:tcPr>
            <w:tcW w:w="6486" w:type="dxa"/>
          </w:tcPr>
          <w:p w:rsidR="00CD125A" w:rsidRPr="001B0BDE" w:rsidRDefault="00CD125A" w:rsidP="00EE7E3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План работы КСО на 2026 год, утвержденный приказом КСО от 12.12.2025г. №13</w:t>
            </w:r>
          </w:p>
        </w:tc>
      </w:tr>
      <w:tr w:rsidR="00CD125A" w:rsidTr="00EE7E30">
        <w:tc>
          <w:tcPr>
            <w:tcW w:w="3085" w:type="dxa"/>
          </w:tcPr>
          <w:p w:rsidR="00CD125A" w:rsidRDefault="00CD125A" w:rsidP="00EE7E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Проверяемый период </w:t>
            </w:r>
          </w:p>
        </w:tc>
        <w:tc>
          <w:tcPr>
            <w:tcW w:w="6486" w:type="dxa"/>
          </w:tcPr>
          <w:p w:rsidR="00CD125A" w:rsidRPr="001B0BDE" w:rsidRDefault="00CD125A" w:rsidP="00EE7E3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0B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  <w:r w:rsidRPr="001B0B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-2025г.</w:t>
            </w:r>
          </w:p>
        </w:tc>
      </w:tr>
      <w:tr w:rsidR="00CD125A" w:rsidTr="00EE7E30">
        <w:tc>
          <w:tcPr>
            <w:tcW w:w="3085" w:type="dxa"/>
          </w:tcPr>
          <w:p w:rsidR="00CD125A" w:rsidRDefault="00CD125A" w:rsidP="00EE7E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проведения КМ</w:t>
            </w:r>
          </w:p>
        </w:tc>
        <w:tc>
          <w:tcPr>
            <w:tcW w:w="6486" w:type="dxa"/>
          </w:tcPr>
          <w:p w:rsidR="00CD125A" w:rsidRPr="001B0BDE" w:rsidRDefault="00CD125A" w:rsidP="00CD125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0B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17.02.2026г</w:t>
            </w:r>
            <w:r w:rsidRPr="001B0B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по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06.03.2026</w:t>
            </w:r>
            <w:r w:rsidRPr="001B0B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г. </w:t>
            </w:r>
          </w:p>
        </w:tc>
      </w:tr>
      <w:tr w:rsidR="00CD125A" w:rsidTr="00EE7E30">
        <w:tc>
          <w:tcPr>
            <w:tcW w:w="3085" w:type="dxa"/>
          </w:tcPr>
          <w:p w:rsidR="00CD125A" w:rsidRDefault="00CD125A" w:rsidP="00EE7E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результатах КМ</w:t>
            </w:r>
          </w:p>
        </w:tc>
        <w:tc>
          <w:tcPr>
            <w:tcW w:w="6486" w:type="dxa"/>
          </w:tcPr>
          <w:p w:rsidR="00CD125A" w:rsidRPr="00CD125A" w:rsidRDefault="00CD125A" w:rsidP="00CD125A">
            <w:pPr>
              <w:pStyle w:val="a9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12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 результатам проверки установлен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ы</w:t>
            </w:r>
            <w:r w:rsidRPr="00CD12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нарушения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</w:t>
            </w:r>
            <w:r w:rsidRPr="00CD12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ри разработке Положения по оплате труда Работников учреждения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</w:p>
          <w:p w:rsidR="00CD125A" w:rsidRPr="00CD125A" w:rsidRDefault="00CD125A" w:rsidP="00CD125A">
            <w:pPr>
              <w:pStyle w:val="a9"/>
              <w:ind w:firstLine="56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12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части принятия локального нормативного акта «Положения об оплате труда работников Учреждения», без учета мнения представительного органа работников;</w:t>
            </w:r>
          </w:p>
          <w:p w:rsidR="00CD125A" w:rsidRPr="00CD125A" w:rsidRDefault="00CD125A" w:rsidP="00CD125A">
            <w:pPr>
              <w:pStyle w:val="a3"/>
              <w:ind w:left="0" w:firstLine="56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12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 части формирования стимулирующего фонда оплаты труда, в том числе, определены предельные размеры планирования фонда стимулирующих выплат, в размере не менее 20% фонда оплаты труда без учета окладов рабочих, когда постановлением Правительства УР и муниципальным правовым актом определены размеры стимулирующих выплат – до 12 окладов в год, премиальных выплат - в размере 2,4 оклада в год; </w:t>
            </w:r>
          </w:p>
          <w:p w:rsidR="00CD125A" w:rsidRPr="00CD125A" w:rsidRDefault="00CD125A" w:rsidP="00CD125A">
            <w:pPr>
              <w:pStyle w:val="a3"/>
              <w:ind w:left="0" w:firstLine="56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12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в части противоречия между пунктами 22 и 76 Положения об оплате труда работников Учреждения, утверждено приказом директора от 29.05.2023г. №59/1, от 07.05.2024г. №45, так п.76 Положения предусмотрен размер стимулирующих выплат для формирования фонда оплаты труда работников не менее 20% фонда оплаты труда без учета окладов рабочих, а п. 22 Положения, для выплат стимулирующего характера предусмотрены средства в размере не менее 20% средств, предусмотренных на выплату окладов, кроме окладов рабочих и не менее 6% средств, предусмотренных на выплату окладов рабочих.</w:t>
            </w:r>
          </w:p>
          <w:p w:rsidR="00CD125A" w:rsidRPr="00CD125A" w:rsidRDefault="00CD125A" w:rsidP="00CD125A">
            <w:pPr>
              <w:pStyle w:val="a3"/>
              <w:ind w:left="0" w:firstLine="56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12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установлено превышение фонда оплаты труда за период с 2023-2025 годы в части премиальных выплат на общую сумму 3 084 794,13 руб. </w:t>
            </w:r>
          </w:p>
          <w:p w:rsidR="00CD125A" w:rsidRPr="00CD125A" w:rsidRDefault="00CD125A" w:rsidP="00CD125A">
            <w:pPr>
              <w:pStyle w:val="a9"/>
              <w:ind w:firstLine="56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12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при проверке обоснованности назначения и правильности начисления стимулирующих выплат установлен случай излишне начисленной и выплаченной премии за октябрь 2024 года сотруднику учреждения, при этом, переплата зарплаты составила 10 525,95 руб. </w:t>
            </w:r>
          </w:p>
          <w:p w:rsidR="00CD125A" w:rsidRPr="001B0BDE" w:rsidRDefault="00CD125A" w:rsidP="003E2548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 адрес учреждения направлено представление об устранении нарушений со сроком исполнения до 06.04.2026г. Материалы проверки </w:t>
            </w:r>
            <w:r w:rsidR="003E2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так же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направлены в адрес Учредителя для принятия мер по контролю за правомерностью распределения фонда материал</w:t>
            </w:r>
            <w:r w:rsidR="003E2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ного </w:t>
            </w:r>
            <w:r w:rsidR="003E2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стимулирования работников учреждения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CD125A" w:rsidTr="00EE7E30">
        <w:tc>
          <w:tcPr>
            <w:tcW w:w="3085" w:type="dxa"/>
          </w:tcPr>
          <w:p w:rsidR="00CD125A" w:rsidRDefault="00CD125A" w:rsidP="00EE7E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Исполнение представлений</w:t>
            </w:r>
          </w:p>
        </w:tc>
        <w:tc>
          <w:tcPr>
            <w:tcW w:w="6486" w:type="dxa"/>
          </w:tcPr>
          <w:p w:rsidR="00BF72B6" w:rsidRDefault="00BF72B6" w:rsidP="00BF72B6">
            <w:pPr>
              <w:pStyle w:val="a9"/>
              <w:spacing w:after="0"/>
              <w:ind w:firstLine="567"/>
              <w:jc w:val="both"/>
              <w:rPr>
                <w:rFonts w:ascii="Times New Roman" w:hAnsi="Times New Roman" w:cs="Times New Roman"/>
                <w:bCs/>
                <w:sz w:val="24"/>
                <w:lang w:eastAsia="x-none"/>
              </w:rPr>
            </w:pPr>
            <w:r>
              <w:rPr>
                <w:rFonts w:ascii="Times New Roman" w:hAnsi="Times New Roman" w:cs="Times New Roman"/>
                <w:bCs/>
                <w:sz w:val="24"/>
                <w:lang w:eastAsia="x-none"/>
              </w:rPr>
              <w:t xml:space="preserve">Представлена информация об устранении нарушений от 02.04.2026г. Нарушения приняты к сведению, в Положение об оплате труда внесены изменения и направлены Учредителю для согласования, формирование ФОТ производится с соблюдением </w:t>
            </w:r>
            <w:r w:rsidR="001F4B1B">
              <w:rPr>
                <w:rFonts w:ascii="Times New Roman" w:hAnsi="Times New Roman" w:cs="Times New Roman"/>
                <w:bCs/>
                <w:sz w:val="24"/>
                <w:lang w:eastAsia="x-none"/>
              </w:rPr>
              <w:t>установленных требований законодательства, переплата зарплаты сотруднику удержана. Представлены подтверждающие документы.</w:t>
            </w:r>
          </w:p>
          <w:p w:rsidR="001F4B1B" w:rsidRDefault="001F4B1B" w:rsidP="00BF72B6">
            <w:pPr>
              <w:pStyle w:val="a9"/>
              <w:spacing w:after="0"/>
              <w:ind w:firstLine="567"/>
              <w:jc w:val="both"/>
              <w:rPr>
                <w:rFonts w:ascii="Times New Roman" w:hAnsi="Times New Roman" w:cs="Times New Roman"/>
                <w:bCs/>
                <w:sz w:val="24"/>
                <w:lang w:eastAsia="x-none"/>
              </w:rPr>
            </w:pPr>
            <w:r>
              <w:rPr>
                <w:rFonts w:ascii="Times New Roman" w:hAnsi="Times New Roman" w:cs="Times New Roman"/>
                <w:bCs/>
                <w:sz w:val="24"/>
                <w:lang w:eastAsia="x-none"/>
              </w:rPr>
              <w:t>Предоставлена информация от учредителя от 27.04.2026г. о направлении подведомственным учреждениям типового Положения по оплате труда и о назначенном совещании для учреждений в целях недопущения нарушений по оплате труда.</w:t>
            </w:r>
          </w:p>
          <w:p w:rsidR="001F4B1B" w:rsidRPr="001F4B1B" w:rsidRDefault="001F4B1B" w:rsidP="001F4B1B">
            <w:pPr>
              <w:pStyle w:val="a9"/>
              <w:spacing w:after="0"/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4"/>
                <w:lang w:eastAsia="x-none"/>
              </w:rPr>
            </w:pPr>
            <w:r w:rsidRPr="00E856DA">
              <w:rPr>
                <w:rFonts w:ascii="Times New Roman" w:hAnsi="Times New Roman" w:cs="Times New Roman"/>
                <w:b/>
                <w:bCs/>
                <w:sz w:val="24"/>
                <w:lang w:eastAsia="x-none"/>
              </w:rPr>
              <w:t xml:space="preserve">Исполнение представления </w:t>
            </w:r>
            <w:r>
              <w:rPr>
                <w:rFonts w:ascii="Times New Roman" w:hAnsi="Times New Roman" w:cs="Times New Roman"/>
                <w:b/>
                <w:bCs/>
                <w:sz w:val="24"/>
                <w:lang w:eastAsia="x-none"/>
              </w:rPr>
              <w:t>снято с</w:t>
            </w:r>
            <w:r w:rsidRPr="00E856DA">
              <w:rPr>
                <w:rFonts w:ascii="Times New Roman" w:hAnsi="Times New Roman" w:cs="Times New Roman"/>
                <w:b/>
                <w:bCs/>
                <w:sz w:val="24"/>
                <w:lang w:eastAsia="x-none"/>
              </w:rPr>
              <w:t xml:space="preserve"> контрол</w:t>
            </w:r>
            <w:r>
              <w:rPr>
                <w:rFonts w:ascii="Times New Roman" w:hAnsi="Times New Roman" w:cs="Times New Roman"/>
                <w:b/>
                <w:bCs/>
                <w:sz w:val="24"/>
                <w:lang w:eastAsia="x-none"/>
              </w:rPr>
              <w:t>я.</w:t>
            </w:r>
          </w:p>
        </w:tc>
      </w:tr>
    </w:tbl>
    <w:p w:rsidR="00CD125A" w:rsidRDefault="00CD125A" w:rsidP="00F1294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87CCB" w:rsidRDefault="00C87CCB" w:rsidP="00F1294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Март 2026г.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085"/>
        <w:gridCol w:w="6486"/>
      </w:tblGrid>
      <w:tr w:rsidR="00C87CCB" w:rsidRPr="00F01D9D" w:rsidTr="00BD34F9">
        <w:tc>
          <w:tcPr>
            <w:tcW w:w="9571" w:type="dxa"/>
            <w:gridSpan w:val="2"/>
          </w:tcPr>
          <w:p w:rsidR="00C87CCB" w:rsidRPr="00D9655A" w:rsidRDefault="003D7BE1" w:rsidP="00BD34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C87CCB" w:rsidRPr="00F01D9D" w:rsidTr="00BD34F9">
        <w:tc>
          <w:tcPr>
            <w:tcW w:w="3085" w:type="dxa"/>
          </w:tcPr>
          <w:p w:rsidR="00C87CCB" w:rsidRDefault="00C87CCB" w:rsidP="00BD34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 контрольного мероприятия (КМ)</w:t>
            </w:r>
          </w:p>
        </w:tc>
        <w:tc>
          <w:tcPr>
            <w:tcW w:w="6486" w:type="dxa"/>
          </w:tcPr>
          <w:p w:rsidR="00C87CCB" w:rsidRPr="00F01D9D" w:rsidRDefault="00C87CCB" w:rsidP="00C87CC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МО «Муниципальный округ Воткинский район УР», Управление финансов, Администрация,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ГАБСы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87CCB" w:rsidTr="00BD34F9">
        <w:tc>
          <w:tcPr>
            <w:tcW w:w="3085" w:type="dxa"/>
          </w:tcPr>
          <w:p w:rsidR="00C87CCB" w:rsidRDefault="00C87CCB" w:rsidP="00BD34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КМ</w:t>
            </w:r>
          </w:p>
        </w:tc>
        <w:tc>
          <w:tcPr>
            <w:tcW w:w="6486" w:type="dxa"/>
          </w:tcPr>
          <w:p w:rsidR="00C87CCB" w:rsidRPr="00732532" w:rsidRDefault="00C87CCB" w:rsidP="00BD34F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Внешняя проверка годовых отчетов ГАБС и годового отчета об исполнении бюджета муниципального образования за 2025 год</w:t>
            </w:r>
          </w:p>
        </w:tc>
      </w:tr>
      <w:tr w:rsidR="00C87CCB" w:rsidTr="00BD34F9">
        <w:tc>
          <w:tcPr>
            <w:tcW w:w="3085" w:type="dxa"/>
          </w:tcPr>
          <w:p w:rsidR="00C87CCB" w:rsidRDefault="00C87CCB" w:rsidP="00BD34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Основание для проведения КМ</w:t>
            </w:r>
          </w:p>
        </w:tc>
        <w:tc>
          <w:tcPr>
            <w:tcW w:w="6486" w:type="dxa"/>
          </w:tcPr>
          <w:p w:rsidR="00C87CCB" w:rsidRPr="001B0BDE" w:rsidRDefault="00C87CCB" w:rsidP="00BD34F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План работы КСО на 2026 год, утвержденный приказом КСО от 12.12.2025г. №13</w:t>
            </w:r>
          </w:p>
        </w:tc>
      </w:tr>
      <w:tr w:rsidR="00C87CCB" w:rsidTr="00BD34F9">
        <w:tc>
          <w:tcPr>
            <w:tcW w:w="3085" w:type="dxa"/>
          </w:tcPr>
          <w:p w:rsidR="00C87CCB" w:rsidRDefault="00C87CCB" w:rsidP="00BD34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Проверяемый период </w:t>
            </w:r>
          </w:p>
        </w:tc>
        <w:tc>
          <w:tcPr>
            <w:tcW w:w="6486" w:type="dxa"/>
          </w:tcPr>
          <w:p w:rsidR="00C87CCB" w:rsidRPr="001B0BDE" w:rsidRDefault="00C87CCB" w:rsidP="00BD34F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2025г.</w:t>
            </w:r>
          </w:p>
        </w:tc>
      </w:tr>
      <w:tr w:rsidR="00C87CCB" w:rsidTr="00BD34F9">
        <w:tc>
          <w:tcPr>
            <w:tcW w:w="3085" w:type="dxa"/>
          </w:tcPr>
          <w:p w:rsidR="00C87CCB" w:rsidRDefault="00C87CCB" w:rsidP="00BD34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проведения КМ</w:t>
            </w:r>
          </w:p>
        </w:tc>
        <w:tc>
          <w:tcPr>
            <w:tcW w:w="6486" w:type="dxa"/>
          </w:tcPr>
          <w:p w:rsidR="00C87CCB" w:rsidRPr="001B0BDE" w:rsidRDefault="00C87CCB" w:rsidP="00C87CC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0B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13.03.2026г</w:t>
            </w:r>
            <w:r w:rsidRPr="001B0B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по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03.04.2026</w:t>
            </w:r>
            <w:r w:rsidRPr="001B0B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г. </w:t>
            </w:r>
          </w:p>
        </w:tc>
      </w:tr>
      <w:tr w:rsidR="00C87CCB" w:rsidTr="00BD34F9">
        <w:tc>
          <w:tcPr>
            <w:tcW w:w="3085" w:type="dxa"/>
          </w:tcPr>
          <w:p w:rsidR="00C87CCB" w:rsidRDefault="00C87CCB" w:rsidP="00BD34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результатах КМ</w:t>
            </w:r>
          </w:p>
        </w:tc>
        <w:tc>
          <w:tcPr>
            <w:tcW w:w="6486" w:type="dxa"/>
          </w:tcPr>
          <w:p w:rsidR="00C87CCB" w:rsidRPr="009713EE" w:rsidRDefault="00C87CCB" w:rsidP="00C87CCB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</w:t>
            </w:r>
            <w:r w:rsidRPr="005D7364">
              <w:rPr>
                <w:rFonts w:ascii="Times New Roman" w:hAnsi="Times New Roman" w:cs="Times New Roman"/>
                <w:sz w:val="24"/>
                <w:szCs w:val="24"/>
              </w:rPr>
              <w:t>оценк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D7364">
              <w:rPr>
                <w:rFonts w:ascii="Times New Roman" w:hAnsi="Times New Roman" w:cs="Times New Roman"/>
                <w:sz w:val="24"/>
                <w:szCs w:val="24"/>
              </w:rPr>
              <w:t xml:space="preserve"> бюджетной отчетности главных администраторов бюджетных средств за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D7364">
              <w:rPr>
                <w:rFonts w:ascii="Times New Roman" w:hAnsi="Times New Roman" w:cs="Times New Roman"/>
                <w:sz w:val="24"/>
                <w:szCs w:val="24"/>
              </w:rPr>
              <w:t xml:space="preserve"> год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целом подтверждают</w:t>
            </w:r>
            <w:r w:rsidRPr="005D7364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правильность составления основных форм отчетности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на основании чего годовая отчетность ГАБС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представленном виде, м</w:t>
            </w:r>
            <w:r w:rsidRPr="005D7364">
              <w:rPr>
                <w:rFonts w:ascii="Times New Roman" w:hAnsi="Times New Roman" w:cs="Times New Roman"/>
                <w:sz w:val="24"/>
                <w:szCs w:val="24"/>
              </w:rPr>
              <w:t xml:space="preserve">ожет быть признана достоверной и соответствующей нормам действующего бюджетного </w:t>
            </w:r>
            <w:r w:rsidRPr="009713EE"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законодательства.</w:t>
            </w:r>
          </w:p>
          <w:p w:rsidR="00C87CCB" w:rsidRDefault="00C87CCB" w:rsidP="00C87CCB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13EE">
              <w:rPr>
                <w:rFonts w:ascii="Times New Roman" w:eastAsia="Times New Roman" w:hAnsi="Times New Roman" w:cs="Times New Roman"/>
                <w:sz w:val="24"/>
                <w:szCs w:val="24"/>
              </w:rPr>
              <w:t>Годовая бюджетная отчетность об исполнении консолидированного бюджета за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9713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 сформирована Управлением финансов Администрации Воткинского района на основании показателей форм годовых бюджетных отчетностей ГАБС, обобщенных путем суммирования одноименных показателей по соответствующим строкам и графам. Данные, представленные в отчете об исполнении бюджета за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9713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год, согласуются с данными, отраженными в годовой отчётности ГАБС.</w:t>
            </w:r>
          </w:p>
          <w:p w:rsidR="00C87CCB" w:rsidRDefault="00C87CCB" w:rsidP="00C87CCB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проверке отчетов о реализации муниципальных программ, установлено:</w:t>
            </w:r>
          </w:p>
          <w:p w:rsidR="00C87CCB" w:rsidRDefault="00C87CCB" w:rsidP="00C87CCB">
            <w:pPr>
              <w:ind w:firstLine="284"/>
              <w:jc w:val="both"/>
              <w:rPr>
                <w:rStyle w:val="FontStyle21"/>
                <w:color w:val="000000"/>
                <w:sz w:val="24"/>
                <w:szCs w:val="24"/>
              </w:rPr>
            </w:pPr>
            <w:r w:rsidRPr="00B532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C87CCB">
              <w:rPr>
                <w:rFonts w:ascii="Times New Roman" w:hAnsi="Times New Roman" w:cs="Times New Roman"/>
                <w:sz w:val="24"/>
                <w:szCs w:val="24"/>
              </w:rPr>
              <w:t xml:space="preserve">в нарушение п.6.3, п.7.1 </w:t>
            </w:r>
            <w:r w:rsidRPr="00C87CCB">
              <w:rPr>
                <w:rStyle w:val="FontStyle21"/>
                <w:color w:val="000000"/>
                <w:sz w:val="24"/>
                <w:szCs w:val="24"/>
              </w:rPr>
              <w:t>Порядка</w:t>
            </w:r>
            <w:r w:rsidRPr="00906FBB">
              <w:rPr>
                <w:color w:val="000000"/>
                <w:sz w:val="24"/>
                <w:szCs w:val="24"/>
              </w:rPr>
              <w:t xml:space="preserve"> </w:t>
            </w:r>
            <w:r w:rsidRPr="00906FBB">
              <w:rPr>
                <w:rStyle w:val="FontStyle21"/>
                <w:color w:val="000000"/>
                <w:sz w:val="24"/>
                <w:szCs w:val="24"/>
              </w:rPr>
              <w:t>разработки, реализации и оценки эффективности муниципальных программ муниципального образования Воткинского района, утвержденного постановлением Администрации Воткинского района</w:t>
            </w:r>
            <w:r w:rsidRPr="00C87CCB">
              <w:rPr>
                <w:rStyle w:val="FontStyle21"/>
                <w:color w:val="000000"/>
                <w:sz w:val="24"/>
                <w:szCs w:val="24"/>
              </w:rPr>
              <w:t xml:space="preserve"> </w:t>
            </w:r>
            <w:r w:rsidR="00E10EF4" w:rsidRPr="00906FBB">
              <w:rPr>
                <w:rStyle w:val="FontStyle21"/>
                <w:color w:val="000000"/>
                <w:sz w:val="24"/>
                <w:szCs w:val="24"/>
              </w:rPr>
              <w:t xml:space="preserve">от 31.03.2014 г. </w:t>
            </w:r>
            <w:r w:rsidRPr="00C87CCB">
              <w:rPr>
                <w:rStyle w:val="FontStyle21"/>
                <w:color w:val="000000"/>
                <w:sz w:val="24"/>
                <w:szCs w:val="24"/>
              </w:rPr>
              <w:t>№591,</w:t>
            </w:r>
            <w:r w:rsidRPr="00906FBB">
              <w:rPr>
                <w:rStyle w:val="FontStyle21"/>
                <w:color w:val="000000"/>
                <w:sz w:val="24"/>
                <w:szCs w:val="24"/>
              </w:rPr>
              <w:t xml:space="preserve"> </w:t>
            </w:r>
            <w:r>
              <w:rPr>
                <w:rStyle w:val="FontStyle21"/>
                <w:color w:val="000000"/>
                <w:sz w:val="24"/>
                <w:szCs w:val="24"/>
              </w:rPr>
              <w:t>по состоянию на 15.03.2025 года годовые отчеты о реализации 8-и муниципальных программ в планово-экономический отдел Администрации в установленные сроки не направлены и на сайте Воткинского района не размещены.</w:t>
            </w:r>
            <w:r w:rsidR="00E10EF4">
              <w:rPr>
                <w:color w:val="000000"/>
                <w:sz w:val="24"/>
                <w:szCs w:val="24"/>
              </w:rPr>
              <w:t xml:space="preserve"> О</w:t>
            </w:r>
            <w:r w:rsidR="00E10EF4" w:rsidRPr="00EB7209">
              <w:rPr>
                <w:rStyle w:val="FontStyle21"/>
                <w:color w:val="000000"/>
                <w:sz w:val="24"/>
                <w:szCs w:val="24"/>
              </w:rPr>
              <w:t>ценка эффективности реализации муниципальных программ за 202</w:t>
            </w:r>
            <w:r w:rsidR="00E10EF4">
              <w:rPr>
                <w:rStyle w:val="FontStyle21"/>
                <w:color w:val="000000"/>
                <w:sz w:val="24"/>
                <w:szCs w:val="24"/>
              </w:rPr>
              <w:t>5</w:t>
            </w:r>
            <w:r w:rsidR="00E10EF4" w:rsidRPr="00EB7209">
              <w:rPr>
                <w:rStyle w:val="FontStyle21"/>
                <w:color w:val="000000"/>
                <w:sz w:val="24"/>
                <w:szCs w:val="24"/>
              </w:rPr>
              <w:t xml:space="preserve"> год,</w:t>
            </w:r>
            <w:r w:rsidR="00E10EF4">
              <w:rPr>
                <w:rStyle w:val="FontStyle21"/>
                <w:color w:val="000000"/>
                <w:sz w:val="24"/>
                <w:szCs w:val="24"/>
              </w:rPr>
              <w:t xml:space="preserve"> согласно</w:t>
            </w:r>
            <w:r w:rsidR="00E10EF4" w:rsidRPr="00EB7209">
              <w:rPr>
                <w:rStyle w:val="FontStyle21"/>
                <w:color w:val="000000"/>
                <w:sz w:val="24"/>
                <w:szCs w:val="24"/>
              </w:rPr>
              <w:t xml:space="preserve"> п.6.8</w:t>
            </w:r>
            <w:r w:rsidR="00E10EF4" w:rsidRPr="00A718F4">
              <w:rPr>
                <w:rStyle w:val="FontStyle21"/>
                <w:color w:val="000000"/>
                <w:sz w:val="24"/>
                <w:szCs w:val="24"/>
              </w:rPr>
              <w:t xml:space="preserve"> </w:t>
            </w:r>
            <w:r w:rsidR="00E10EF4">
              <w:rPr>
                <w:rStyle w:val="FontStyle21"/>
                <w:color w:val="000000"/>
                <w:sz w:val="24"/>
                <w:szCs w:val="24"/>
              </w:rPr>
              <w:t>Порядка №591,</w:t>
            </w:r>
            <w:r w:rsidR="00E10EF4" w:rsidRPr="00EB7209">
              <w:rPr>
                <w:rStyle w:val="FontStyle21"/>
                <w:color w:val="000000"/>
                <w:sz w:val="24"/>
                <w:szCs w:val="24"/>
              </w:rPr>
              <w:t xml:space="preserve"> </w:t>
            </w:r>
            <w:r w:rsidR="00E10EF4">
              <w:rPr>
                <w:rStyle w:val="FontStyle21"/>
                <w:color w:val="000000"/>
                <w:sz w:val="24"/>
                <w:szCs w:val="24"/>
              </w:rPr>
              <w:t>не проведена.</w:t>
            </w:r>
          </w:p>
          <w:p w:rsidR="00E10EF4" w:rsidRDefault="00E10EF4" w:rsidP="00E10EF4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итогам проверки, КСО вынесены следующие рекомендации:</w:t>
            </w:r>
          </w:p>
          <w:p w:rsidR="00E10EF4" w:rsidRDefault="00E10EF4" w:rsidP="00E10EF4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ответственным исполнителям муниципальных программ </w:t>
            </w:r>
            <w:r w:rsidRPr="006F0348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 «Муниципальный округ Воткинский район Удмуртской Республики»:</w:t>
            </w:r>
          </w:p>
          <w:p w:rsidR="00E10EF4" w:rsidRDefault="00E10EF4" w:rsidP="00E10EF4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обеспечивать своевременную сдачу отчетов о реализации муниципальных программ и размещение их на сайте до 15 марта текущего года;</w:t>
            </w:r>
          </w:p>
          <w:p w:rsidR="00E10EF4" w:rsidRPr="00E10EF4" w:rsidRDefault="00E10EF4" w:rsidP="00E10EF4">
            <w:pPr>
              <w:autoSpaceDE w:val="0"/>
              <w:autoSpaceDN w:val="0"/>
              <w:adjustRightInd w:val="0"/>
              <w:ind w:firstLine="708"/>
              <w:jc w:val="both"/>
              <w:rPr>
                <w:rStyle w:val="FontStyle21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Style w:val="FontStyle21"/>
                <w:color w:val="000000"/>
                <w:sz w:val="24"/>
                <w:szCs w:val="24"/>
              </w:rPr>
              <w:t>координаторам и ответственным исполнителям муниципальных программ, своевременно не представившим отчеты о реализации МП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2025 год</w:t>
            </w:r>
            <w:r>
              <w:rPr>
                <w:rStyle w:val="FontStyle21"/>
                <w:color w:val="000000"/>
                <w:sz w:val="24"/>
                <w:szCs w:val="24"/>
              </w:rPr>
              <w:t xml:space="preserve">, обеспечить предоставление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отчетов в планово-экономический отдел Администрации и размещение их на сайте Воткинского района </w:t>
            </w:r>
            <w:r w:rsidRPr="00CC0A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 10 апреля 2026 года</w:t>
            </w:r>
            <w:r w:rsidRPr="00CC0AE1">
              <w:rPr>
                <w:rStyle w:val="FontStyle21"/>
                <w:b/>
                <w:color w:val="000000"/>
                <w:sz w:val="24"/>
                <w:szCs w:val="24"/>
              </w:rPr>
              <w:t>.</w:t>
            </w:r>
            <w:r>
              <w:rPr>
                <w:rStyle w:val="FontStyle21"/>
                <w:b/>
                <w:color w:val="000000"/>
                <w:sz w:val="24"/>
                <w:szCs w:val="24"/>
              </w:rPr>
              <w:t xml:space="preserve"> </w:t>
            </w:r>
          </w:p>
          <w:p w:rsidR="00E10EF4" w:rsidRPr="00042B23" w:rsidRDefault="00E10EF4" w:rsidP="00E10EF4">
            <w:pPr>
              <w:autoSpaceDE w:val="0"/>
              <w:autoSpaceDN w:val="0"/>
              <w:adjustRightInd w:val="0"/>
              <w:jc w:val="both"/>
              <w:rPr>
                <w:rStyle w:val="FontStyle21"/>
                <w:color w:val="000000"/>
                <w:sz w:val="24"/>
                <w:szCs w:val="24"/>
              </w:rPr>
            </w:pPr>
            <w:r>
              <w:rPr>
                <w:rStyle w:val="FontStyle21"/>
                <w:b/>
                <w:color w:val="000000"/>
                <w:sz w:val="24"/>
                <w:szCs w:val="24"/>
              </w:rPr>
              <w:tab/>
            </w:r>
            <w:r w:rsidRPr="00042B23">
              <w:rPr>
                <w:rStyle w:val="FontStyle21"/>
                <w:color w:val="000000"/>
                <w:sz w:val="24"/>
                <w:szCs w:val="24"/>
              </w:rPr>
              <w:t>По результатам проверки направлены информационные письма:</w:t>
            </w:r>
          </w:p>
          <w:p w:rsidR="00E10EF4" w:rsidRPr="00042B23" w:rsidRDefault="00E10EF4" w:rsidP="00E10EF4">
            <w:pPr>
              <w:autoSpaceDE w:val="0"/>
              <w:autoSpaceDN w:val="0"/>
              <w:adjustRightInd w:val="0"/>
              <w:jc w:val="both"/>
              <w:rPr>
                <w:rStyle w:val="FontStyle21"/>
                <w:color w:val="000000"/>
                <w:sz w:val="24"/>
                <w:szCs w:val="24"/>
              </w:rPr>
            </w:pPr>
            <w:r w:rsidRPr="00042B23">
              <w:rPr>
                <w:rStyle w:val="FontStyle21"/>
                <w:color w:val="000000"/>
                <w:sz w:val="24"/>
                <w:szCs w:val="24"/>
              </w:rPr>
              <w:t>- в адрес Главных администраторов бюджетных средств, о результатах проверки и устранени</w:t>
            </w:r>
            <w:r>
              <w:rPr>
                <w:rStyle w:val="FontStyle21"/>
                <w:color w:val="000000"/>
                <w:sz w:val="24"/>
                <w:szCs w:val="24"/>
              </w:rPr>
              <w:t>я нарушений.</w:t>
            </w:r>
            <w:r w:rsidRPr="00042B23">
              <w:rPr>
                <w:rStyle w:val="FontStyle21"/>
                <w:color w:val="000000"/>
                <w:sz w:val="24"/>
                <w:szCs w:val="24"/>
              </w:rPr>
              <w:t xml:space="preserve"> </w:t>
            </w:r>
          </w:p>
          <w:p w:rsidR="00C87CCB" w:rsidRPr="00E10EF4" w:rsidRDefault="00E10EF4" w:rsidP="00DF215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B23">
              <w:rPr>
                <w:rStyle w:val="FontStyle21"/>
                <w:color w:val="000000"/>
                <w:sz w:val="24"/>
                <w:szCs w:val="24"/>
              </w:rPr>
              <w:t xml:space="preserve">- в адрес Планово-экономического отдела Администрации Воткинского района </w:t>
            </w:r>
            <w:r>
              <w:rPr>
                <w:rStyle w:val="FontStyle21"/>
                <w:color w:val="000000"/>
                <w:sz w:val="24"/>
                <w:szCs w:val="24"/>
              </w:rPr>
              <w:t>с целью</w:t>
            </w:r>
            <w:r w:rsidRPr="00042B23">
              <w:rPr>
                <w:rStyle w:val="FontStyle21"/>
                <w:color w:val="000000"/>
                <w:sz w:val="24"/>
                <w:szCs w:val="24"/>
              </w:rPr>
              <w:t xml:space="preserve"> осуществления контроля за полнотой и своевременностью предоставления отчетов о реализации муниципальных программ и проведению оценки их эффективности.</w:t>
            </w:r>
          </w:p>
        </w:tc>
      </w:tr>
      <w:tr w:rsidR="00DF215A" w:rsidTr="00DF215A">
        <w:tc>
          <w:tcPr>
            <w:tcW w:w="3085" w:type="dxa"/>
          </w:tcPr>
          <w:p w:rsidR="00DF215A" w:rsidRDefault="00DF215A" w:rsidP="00DF21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Исполнение рекомендаций КСО</w:t>
            </w:r>
          </w:p>
        </w:tc>
        <w:tc>
          <w:tcPr>
            <w:tcW w:w="6486" w:type="dxa"/>
          </w:tcPr>
          <w:p w:rsidR="00DF215A" w:rsidRPr="00DF215A" w:rsidRDefault="00DF215A" w:rsidP="00DF215A">
            <w:pPr>
              <w:pStyle w:val="a9"/>
              <w:spacing w:after="0"/>
              <w:ind w:firstLine="567"/>
              <w:jc w:val="both"/>
              <w:rPr>
                <w:rFonts w:ascii="Times New Roman" w:hAnsi="Times New Roman" w:cs="Times New Roman"/>
                <w:bCs/>
                <w:sz w:val="24"/>
                <w:lang w:eastAsia="x-none"/>
              </w:rPr>
            </w:pPr>
            <w:r>
              <w:rPr>
                <w:rFonts w:ascii="Times New Roman" w:hAnsi="Times New Roman" w:cs="Times New Roman"/>
                <w:bCs/>
                <w:sz w:val="24"/>
                <w:lang w:eastAsia="x-none"/>
              </w:rPr>
              <w:t>Во исполнение рекомендаций КСО, п</w:t>
            </w:r>
            <w:r w:rsidRPr="00DF215A">
              <w:rPr>
                <w:rFonts w:ascii="Times New Roman" w:hAnsi="Times New Roman" w:cs="Times New Roman"/>
                <w:bCs/>
                <w:sz w:val="24"/>
                <w:lang w:eastAsia="x-none"/>
              </w:rPr>
              <w:t xml:space="preserve">о состоянию на 13.04.2026 г. На сайте Воткинского района размещено 13 </w:t>
            </w:r>
            <w:r w:rsidRPr="00DF215A">
              <w:rPr>
                <w:rFonts w:ascii="Times New Roman" w:hAnsi="Times New Roman" w:cs="Times New Roman"/>
                <w:sz w:val="24"/>
                <w:szCs w:val="24"/>
              </w:rPr>
              <w:t>отчетов о реализации муниципальных программ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 2-и Муниципальным образованиям отчеты о реализации не размещены,</w:t>
            </w:r>
            <w:r w:rsidRPr="00DF215A">
              <w:rPr>
                <w:rFonts w:ascii="Times New Roman" w:hAnsi="Times New Roman" w:cs="Times New Roman"/>
                <w:bCs/>
                <w:sz w:val="24"/>
                <w:lang w:eastAsia="x-none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lang w:eastAsia="x-none"/>
              </w:rPr>
              <w:t xml:space="preserve">в адрес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lang w:eastAsia="x-none"/>
              </w:rPr>
              <w:t>Врип.Главы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lang w:eastAsia="x-none"/>
              </w:rPr>
              <w:t xml:space="preserve"> МО Воткинского района направлено письмо о применении мер ответственности виновным лицам, допустившим нарушения</w:t>
            </w:r>
            <w:r w:rsidRPr="00DF215A">
              <w:rPr>
                <w:rFonts w:ascii="Times New Roman" w:hAnsi="Times New Roman" w:cs="Times New Roman"/>
                <w:bCs/>
                <w:sz w:val="24"/>
                <w:lang w:eastAsia="x-none"/>
              </w:rPr>
              <w:t>.</w:t>
            </w:r>
            <w:bookmarkStart w:id="0" w:name="_GoBack"/>
            <w:bookmarkEnd w:id="0"/>
          </w:p>
        </w:tc>
      </w:tr>
    </w:tbl>
    <w:p w:rsidR="002C5199" w:rsidRDefault="002C5199" w:rsidP="002C519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87CCB" w:rsidRPr="002C5199" w:rsidRDefault="002C5199" w:rsidP="002C519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Исполнение представления по результатам обследования </w:t>
      </w:r>
      <w:r w:rsidRPr="002C5199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полноты поступления в бюджет доходов от платежей за пользование жилыми помещениями в многоквартирных домах для нанимателей жилых помещений по договорам социального найма муниципального жилищного фонда </w:t>
      </w:r>
      <w:r w:rsidRPr="002C5199">
        <w:rPr>
          <w:rFonts w:ascii="Times New Roman" w:hAnsi="Times New Roman" w:cs="Times New Roman"/>
          <w:b/>
          <w:bCs/>
          <w:sz w:val="24"/>
          <w:szCs w:val="24"/>
          <w:lang w:val="x-none" w:eastAsia="x-none"/>
        </w:rPr>
        <w:t>муниципального образования «Муниципальный округ Воткинский район Удмуртской Республики»</w:t>
      </w:r>
      <w:r>
        <w:rPr>
          <w:rFonts w:ascii="Times New Roman" w:hAnsi="Times New Roman" w:cs="Times New Roman"/>
          <w:b/>
          <w:bCs/>
          <w:sz w:val="24"/>
          <w:szCs w:val="24"/>
          <w:lang w:eastAsia="x-none"/>
        </w:rPr>
        <w:t>, проведенного в 2025 году</w:t>
      </w:r>
    </w:p>
    <w:p w:rsidR="002C5199" w:rsidRDefault="002C5199" w:rsidP="00F1294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085"/>
        <w:gridCol w:w="6486"/>
      </w:tblGrid>
      <w:tr w:rsidR="002C5199" w:rsidTr="007606CB">
        <w:tc>
          <w:tcPr>
            <w:tcW w:w="3085" w:type="dxa"/>
            <w:hideMark/>
          </w:tcPr>
          <w:p w:rsidR="002C5199" w:rsidRDefault="002C5199" w:rsidP="007606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исполнения представления</w:t>
            </w:r>
          </w:p>
        </w:tc>
        <w:tc>
          <w:tcPr>
            <w:tcW w:w="6486" w:type="dxa"/>
            <w:hideMark/>
          </w:tcPr>
          <w:p w:rsidR="002C5199" w:rsidRDefault="002C5199" w:rsidP="002C519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установленный срок</w:t>
            </w:r>
            <w:r w:rsidR="00D973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31.03.2026г.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от Территориальных отделов (управлений) Администрации МО «Муниципальный округ Воткинский район УР», Управления муниципальным имуществом и земельными ресурсами Администрации Воткинского района, получена информация об устранении нарушений и ходатайства о продлении сроков устранения нарушений, в том числе:</w:t>
            </w:r>
          </w:p>
          <w:p w:rsidR="002C5199" w:rsidRDefault="002C5199" w:rsidP="00BF4A9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территориальны</w:t>
            </w:r>
            <w:r w:rsidR="00BF4A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отдела</w:t>
            </w:r>
            <w:r w:rsidR="00BF4A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BF4A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проводятся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инвентаризации расчетов по платежам за социальный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найм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жилых помещений, </w:t>
            </w:r>
            <w:r w:rsidR="00BF4A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 целях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выявлен</w:t>
            </w:r>
            <w:r w:rsidR="00BF4A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просроченн</w:t>
            </w:r>
            <w:r w:rsidR="00BF4A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ой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 сомнительн</w:t>
            </w:r>
            <w:r w:rsidR="00BF4A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ой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дебиторск</w:t>
            </w:r>
            <w:r w:rsidR="00BF4A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ой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задолженност</w:t>
            </w:r>
            <w:r w:rsidR="00BF4A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и, инвентаризации муниципального жилого фонда, подготовлены письма о снятии с учета приватизированного, разрушенного, аварийного жилого фонда, идет работа по актуализации информации о заключенных договорах социального найма. </w:t>
            </w:r>
          </w:p>
          <w:p w:rsidR="00BF4A96" w:rsidRDefault="00BF4A96" w:rsidP="00BF4A9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на основании предоставленных информаций в 3-х территориальных отделах на основании проведенной инвентаризации расчетов по платежам за социальный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найм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жилых помещений, выявлена просроченная и сомнительная дебиторская задолженность. По результатам обследования сумма погашенной задолженности составила 19,8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т.р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., восстановлена в учете дебиторская задолженность по платежам за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соц.найм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 сумму 320,0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т.р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., списана на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забалансовый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счет 04 сомнительная задолженность в сумме 358,5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т.р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BF4A96" w:rsidRDefault="00BF4A96" w:rsidP="00D05B7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на основании информации, предоставленной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УМИиЗР</w:t>
            </w:r>
            <w:proofErr w:type="spellEnd"/>
            <w:r w:rsidR="005920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  <w:r w:rsidR="003703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списано приватизированных объектов из состава муниципального жилого фонда за период с 2022-2024г. в количестве </w:t>
            </w:r>
            <w:r w:rsidR="005920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  <w:r w:rsidR="003703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об. на сумму балансовой стоимости – 2 711,1 </w:t>
            </w:r>
            <w:proofErr w:type="spellStart"/>
            <w:r w:rsidR="003703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т.р</w:t>
            </w:r>
            <w:proofErr w:type="spellEnd"/>
            <w:r w:rsidR="003703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., в том числе, списано </w:t>
            </w:r>
            <w:r w:rsidR="005920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 2026г. </w:t>
            </w:r>
            <w:r w:rsidR="003703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 результатам обследования 4 об. на сумму 461,7 </w:t>
            </w:r>
            <w:proofErr w:type="spellStart"/>
            <w:r w:rsidR="003703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т.р</w:t>
            </w:r>
            <w:proofErr w:type="spellEnd"/>
            <w:r w:rsidR="003703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., подготовлены</w:t>
            </w:r>
            <w:r w:rsidR="005920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проекты постановлений о списании 17-ти объектов жилого фонда на сумму 5 054,1 </w:t>
            </w:r>
            <w:proofErr w:type="spellStart"/>
            <w:r w:rsidR="005920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т.р</w:t>
            </w:r>
            <w:proofErr w:type="spellEnd"/>
            <w:r w:rsidR="005920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в связи с приватизацией</w:t>
            </w:r>
            <w:r w:rsidR="003703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D05B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 основании </w:t>
            </w:r>
            <w:r w:rsidR="003703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пис</w:t>
            </w:r>
            <w:r w:rsidR="00D05B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ем</w:t>
            </w:r>
            <w:r w:rsidR="003703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Территориальных отделов о списании </w:t>
            </w:r>
            <w:r w:rsidR="00D05B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приватизированного жилого фонда.</w:t>
            </w:r>
          </w:p>
          <w:p w:rsidR="00D05B74" w:rsidRDefault="00D05B74" w:rsidP="00D05B7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- 9-ти Территориальным отделам срок предоставления информации продлен до 01.12.2026г., на основании направленных ходатайств.</w:t>
            </w:r>
          </w:p>
          <w:p w:rsidR="00D05B74" w:rsidRDefault="00D05B74" w:rsidP="00D973E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5B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Исполнение представлени</w:t>
            </w:r>
            <w:r w:rsidR="00D973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 части дальнейшего проведения работы по приведению в соответствие учета муниципального жилого фонда и расчетов за соц.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найм</w:t>
            </w:r>
            <w:proofErr w:type="spellEnd"/>
            <w:r w:rsidR="00D973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в связи с продлением срока предоставления информации,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D05B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находится на контроле до 01.12.2026г.</w:t>
            </w:r>
          </w:p>
        </w:tc>
      </w:tr>
    </w:tbl>
    <w:p w:rsidR="002C5199" w:rsidRDefault="002C5199" w:rsidP="00F1294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F4B1B" w:rsidRDefault="001F4B1B" w:rsidP="00F1294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Апрель-Май 2026г.</w:t>
      </w:r>
    </w:p>
    <w:p w:rsidR="001F4B1B" w:rsidRDefault="001F4B1B" w:rsidP="001F4B1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085"/>
        <w:gridCol w:w="6486"/>
      </w:tblGrid>
      <w:tr w:rsidR="001F4B1B" w:rsidRPr="00F01D9D" w:rsidTr="00AF7A8C">
        <w:tc>
          <w:tcPr>
            <w:tcW w:w="9571" w:type="dxa"/>
            <w:gridSpan w:val="2"/>
          </w:tcPr>
          <w:p w:rsidR="001F4B1B" w:rsidRPr="00D9655A" w:rsidRDefault="001F4B1B" w:rsidP="00AF7A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1F4B1B" w:rsidRPr="00F01D9D" w:rsidTr="00AF7A8C">
        <w:tc>
          <w:tcPr>
            <w:tcW w:w="3085" w:type="dxa"/>
          </w:tcPr>
          <w:p w:rsidR="001F4B1B" w:rsidRDefault="001F4B1B" w:rsidP="00AF7A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 контрольного мероприятия (КМ)</w:t>
            </w:r>
          </w:p>
        </w:tc>
        <w:tc>
          <w:tcPr>
            <w:tcW w:w="6486" w:type="dxa"/>
          </w:tcPr>
          <w:p w:rsidR="001F4B1B" w:rsidRPr="00F01D9D" w:rsidRDefault="001F4B1B" w:rsidP="001F4B1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МБДОУ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Перевозинский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детский сад» </w:t>
            </w:r>
          </w:p>
        </w:tc>
      </w:tr>
      <w:tr w:rsidR="001F4B1B" w:rsidTr="00AF7A8C">
        <w:tc>
          <w:tcPr>
            <w:tcW w:w="3085" w:type="dxa"/>
          </w:tcPr>
          <w:p w:rsidR="001F4B1B" w:rsidRDefault="001F4B1B" w:rsidP="00AF7A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Наименование КМ</w:t>
            </w:r>
          </w:p>
        </w:tc>
        <w:tc>
          <w:tcPr>
            <w:tcW w:w="6486" w:type="dxa"/>
          </w:tcPr>
          <w:p w:rsidR="001F4B1B" w:rsidRPr="00732532" w:rsidRDefault="001F4B1B" w:rsidP="00AF7A8C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Проверка правомерности</w:t>
            </w:r>
            <w:r w:rsidRPr="001B0B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использования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фонда оплаты труда и стимулирующих выплат работникам учреждения</w:t>
            </w:r>
          </w:p>
        </w:tc>
      </w:tr>
      <w:tr w:rsidR="001F4B1B" w:rsidTr="00AF7A8C">
        <w:tc>
          <w:tcPr>
            <w:tcW w:w="3085" w:type="dxa"/>
          </w:tcPr>
          <w:p w:rsidR="001F4B1B" w:rsidRDefault="001F4B1B" w:rsidP="00AF7A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Основание для проведения КМ</w:t>
            </w:r>
          </w:p>
        </w:tc>
        <w:tc>
          <w:tcPr>
            <w:tcW w:w="6486" w:type="dxa"/>
          </w:tcPr>
          <w:p w:rsidR="001F4B1B" w:rsidRPr="001B0BDE" w:rsidRDefault="001F4B1B" w:rsidP="00AF7A8C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План работы КСО на 2026 год, утвержденный приказом КСО от 12.12.2025г. №13</w:t>
            </w:r>
          </w:p>
        </w:tc>
      </w:tr>
      <w:tr w:rsidR="001F4B1B" w:rsidTr="00AF7A8C">
        <w:tc>
          <w:tcPr>
            <w:tcW w:w="3085" w:type="dxa"/>
          </w:tcPr>
          <w:p w:rsidR="001F4B1B" w:rsidRDefault="001F4B1B" w:rsidP="00AF7A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Проверяемый период </w:t>
            </w:r>
          </w:p>
        </w:tc>
        <w:tc>
          <w:tcPr>
            <w:tcW w:w="6486" w:type="dxa"/>
          </w:tcPr>
          <w:p w:rsidR="001F4B1B" w:rsidRPr="001B0BDE" w:rsidRDefault="001F4B1B" w:rsidP="00AF7A8C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0B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  <w:r w:rsidRPr="001B0B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-2025г.</w:t>
            </w:r>
          </w:p>
        </w:tc>
      </w:tr>
      <w:tr w:rsidR="001F4B1B" w:rsidTr="00AF7A8C">
        <w:tc>
          <w:tcPr>
            <w:tcW w:w="3085" w:type="dxa"/>
          </w:tcPr>
          <w:p w:rsidR="001F4B1B" w:rsidRDefault="001F4B1B" w:rsidP="00AF7A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проведения КМ</w:t>
            </w:r>
          </w:p>
        </w:tc>
        <w:tc>
          <w:tcPr>
            <w:tcW w:w="6486" w:type="dxa"/>
          </w:tcPr>
          <w:p w:rsidR="001F4B1B" w:rsidRPr="001B0BDE" w:rsidRDefault="001F4B1B" w:rsidP="009863D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0B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 </w:t>
            </w:r>
            <w:r w:rsidR="009863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28.04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.2026г</w:t>
            </w:r>
            <w:r w:rsidRPr="001B0B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по </w:t>
            </w:r>
            <w:r w:rsidR="009863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20.05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.2026</w:t>
            </w:r>
            <w:r w:rsidRPr="001B0B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г. </w:t>
            </w:r>
          </w:p>
        </w:tc>
      </w:tr>
      <w:tr w:rsidR="001F4B1B" w:rsidTr="00AF7A8C">
        <w:tc>
          <w:tcPr>
            <w:tcW w:w="3085" w:type="dxa"/>
          </w:tcPr>
          <w:p w:rsidR="001F4B1B" w:rsidRDefault="001F4B1B" w:rsidP="00AF7A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результатах КМ</w:t>
            </w:r>
          </w:p>
        </w:tc>
        <w:tc>
          <w:tcPr>
            <w:tcW w:w="6486" w:type="dxa"/>
          </w:tcPr>
          <w:p w:rsidR="001F4B1B" w:rsidRPr="009863D1" w:rsidRDefault="001F4B1B" w:rsidP="00AF7A8C">
            <w:pPr>
              <w:pStyle w:val="a9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863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 результатам проверки установлены нарушения при разработке Положения по оплате труда Работников учреждения:</w:t>
            </w:r>
          </w:p>
          <w:p w:rsidR="009863D1" w:rsidRPr="009863D1" w:rsidRDefault="009863D1" w:rsidP="009863D1">
            <w:pPr>
              <w:pStyle w:val="a9"/>
              <w:ind w:firstLine="567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в части положений по </w:t>
            </w:r>
            <w:r w:rsidRPr="009863D1">
              <w:rPr>
                <w:rFonts w:ascii="Times New Roman" w:hAnsi="Times New Roman" w:cs="Times New Roman"/>
                <w:sz w:val="24"/>
              </w:rPr>
              <w:t>осуществлени</w:t>
            </w:r>
            <w:r>
              <w:rPr>
                <w:rFonts w:ascii="Times New Roman" w:hAnsi="Times New Roman" w:cs="Times New Roman"/>
                <w:sz w:val="24"/>
              </w:rPr>
              <w:t>ю</w:t>
            </w:r>
            <w:r w:rsidRPr="009863D1">
              <w:rPr>
                <w:rFonts w:ascii="Times New Roman" w:hAnsi="Times New Roman" w:cs="Times New Roman"/>
                <w:sz w:val="24"/>
              </w:rPr>
              <w:t xml:space="preserve"> выплат стимулирующего характера</w:t>
            </w:r>
            <w:r>
              <w:rPr>
                <w:rFonts w:ascii="Times New Roman" w:hAnsi="Times New Roman" w:cs="Times New Roman"/>
                <w:sz w:val="24"/>
              </w:rPr>
              <w:t>,</w:t>
            </w:r>
            <w:r w:rsidRPr="009863D1">
              <w:rPr>
                <w:rFonts w:ascii="Times New Roman" w:hAnsi="Times New Roman" w:cs="Times New Roman"/>
                <w:sz w:val="24"/>
              </w:rPr>
              <w:t xml:space="preserve"> Положением об оплате труда работников Учреждения предусмотрены средства в размере не менее 20% средств, предусмотренных на выплату окладов, кроме окладов рабочих и не менее 6% средств, предусмотренных на выплату окладов рабочих, что противоречит ч. 2 пп.4 п.117 Раздела 4 Постановления Правительства УР №315 и пп.4 п.90 постановления Администрации Воткинского района №1459, которыми установлены пределы при формировании фонда материального стимулирования в размерах: стимулирующие выплаты - до 12 должностных окладов, в год; премиальные выплаты по итогам работы - до 2,4 должностных окладов, в год.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863D1">
              <w:rPr>
                <w:rFonts w:ascii="Times New Roman" w:hAnsi="Times New Roman" w:cs="Times New Roman"/>
                <w:sz w:val="24"/>
              </w:rPr>
              <w:t>В связи с этим, следует привести в соответствие положения раздела 4 Положения об оплате труда работников учреждения, с установлением соответствующих пределов при формировании фонда стимулирующих выплат.</w:t>
            </w:r>
          </w:p>
          <w:p w:rsidR="009863D1" w:rsidRPr="009863D1" w:rsidRDefault="009863D1" w:rsidP="009863D1">
            <w:pPr>
              <w:pStyle w:val="a9"/>
              <w:ind w:firstLine="567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</w:rPr>
              <w:t>- в части на</w:t>
            </w:r>
            <w:r w:rsidRPr="009863D1">
              <w:rPr>
                <w:rFonts w:ascii="Times New Roman" w:hAnsi="Times New Roman" w:cs="Times New Roman"/>
                <w:bCs/>
                <w:iCs/>
                <w:sz w:val="24"/>
              </w:rPr>
              <w:t>рушени</w:t>
            </w:r>
            <w:r>
              <w:rPr>
                <w:rFonts w:ascii="Times New Roman" w:hAnsi="Times New Roman" w:cs="Times New Roman"/>
                <w:bCs/>
                <w:iCs/>
                <w:sz w:val="24"/>
              </w:rPr>
              <w:t>й</w:t>
            </w:r>
            <w:r w:rsidRPr="009863D1">
              <w:rPr>
                <w:rFonts w:ascii="Times New Roman" w:hAnsi="Times New Roman" w:cs="Times New Roman"/>
                <w:bCs/>
                <w:iCs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4"/>
              </w:rPr>
              <w:t>требований</w:t>
            </w:r>
            <w:r w:rsidRPr="009863D1">
              <w:rPr>
                <w:rFonts w:ascii="Times New Roman" w:hAnsi="Times New Roman" w:cs="Times New Roman"/>
                <w:bCs/>
                <w:iCs/>
                <w:sz w:val="24"/>
              </w:rPr>
              <w:t xml:space="preserve"> постановления Правительства УР от 15.07.2013 г. №315 </w:t>
            </w:r>
            <w:r>
              <w:rPr>
                <w:rFonts w:ascii="Times New Roman" w:hAnsi="Times New Roman" w:cs="Times New Roman"/>
                <w:bCs/>
                <w:iCs/>
                <w:sz w:val="24"/>
              </w:rPr>
              <w:t xml:space="preserve">и </w:t>
            </w:r>
            <w:r w:rsidRPr="009863D1">
              <w:rPr>
                <w:rFonts w:ascii="Times New Roman" w:hAnsi="Times New Roman" w:cs="Times New Roman"/>
                <w:bCs/>
                <w:iCs/>
                <w:sz w:val="24"/>
              </w:rPr>
              <w:t>постановления Администрации Воткинского района от 18.09.2024г. №1459</w:t>
            </w:r>
            <w:r w:rsidRPr="009863D1">
              <w:rPr>
                <w:rFonts w:ascii="Times New Roman" w:hAnsi="Times New Roman" w:cs="Times New Roman"/>
                <w:sz w:val="24"/>
              </w:rPr>
              <w:t>, в проверяемом периоде 2023-2025 годов Учреждением допущен перерасход фонда оплаты труда в части премиальных выплат, с превышением установленного предела 2,4 оклада в год, на общую сумму 314 573,56 руб.</w:t>
            </w:r>
          </w:p>
          <w:p w:rsidR="009863D1" w:rsidRPr="009863D1" w:rsidRDefault="009863D1" w:rsidP="009863D1">
            <w:pPr>
              <w:pStyle w:val="a9"/>
              <w:ind w:firstLine="567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в части</w:t>
            </w:r>
            <w:r w:rsidRPr="009863D1">
              <w:rPr>
                <w:rFonts w:ascii="Times New Roman" w:hAnsi="Times New Roman" w:cs="Times New Roman"/>
                <w:sz w:val="24"/>
              </w:rPr>
              <w:t xml:space="preserve"> нарушени</w:t>
            </w:r>
            <w:r>
              <w:rPr>
                <w:rFonts w:ascii="Times New Roman" w:hAnsi="Times New Roman" w:cs="Times New Roman"/>
                <w:sz w:val="24"/>
              </w:rPr>
              <w:t>я</w:t>
            </w:r>
            <w:r w:rsidRPr="009863D1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требований</w:t>
            </w:r>
            <w:r w:rsidRPr="009863D1">
              <w:rPr>
                <w:rFonts w:ascii="Times New Roman" w:hAnsi="Times New Roman" w:cs="Times New Roman"/>
                <w:sz w:val="24"/>
              </w:rPr>
              <w:t xml:space="preserve"> Положения об оплате труда работников учреждения от 23.04.2024г. №26, в проверяемом периоде Учреждением допускалась начисление премиальных выплат без учета фактически отработанного времени на общую сумму 45 412,15 руб.</w:t>
            </w:r>
          </w:p>
          <w:p w:rsidR="009863D1" w:rsidRPr="009863D1" w:rsidRDefault="009863D1" w:rsidP="009863D1">
            <w:pPr>
              <w:pStyle w:val="a9"/>
              <w:ind w:firstLine="567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в части</w:t>
            </w:r>
            <w:r w:rsidRPr="009863D1">
              <w:rPr>
                <w:rFonts w:ascii="Times New Roman" w:hAnsi="Times New Roman" w:cs="Times New Roman"/>
                <w:sz w:val="24"/>
              </w:rPr>
              <w:t xml:space="preserve"> нарушени</w:t>
            </w:r>
            <w:r>
              <w:rPr>
                <w:rFonts w:ascii="Times New Roman" w:hAnsi="Times New Roman" w:cs="Times New Roman"/>
                <w:sz w:val="24"/>
              </w:rPr>
              <w:t>я</w:t>
            </w:r>
            <w:r w:rsidRPr="009863D1">
              <w:rPr>
                <w:rFonts w:ascii="Times New Roman" w:hAnsi="Times New Roman" w:cs="Times New Roman"/>
                <w:sz w:val="24"/>
              </w:rPr>
              <w:t xml:space="preserve"> Регионального соглашения о минимальной заработной плате в УР</w:t>
            </w:r>
            <w:r>
              <w:rPr>
                <w:rFonts w:ascii="Times New Roman" w:hAnsi="Times New Roman" w:cs="Times New Roman"/>
                <w:sz w:val="24"/>
              </w:rPr>
              <w:t>,</w:t>
            </w:r>
            <w:r w:rsidRPr="009863D1">
              <w:rPr>
                <w:rFonts w:ascii="Times New Roman" w:hAnsi="Times New Roman" w:cs="Times New Roman"/>
                <w:sz w:val="24"/>
              </w:rPr>
              <w:t xml:space="preserve"> в период с 2023 по 2025 годы 10-ти сотрудникам Учреждения допущено излишнее начисление и выплата доплат до МРОТ, для начисления которых не было оснований, на общую сумму 133 369,53 руб.</w:t>
            </w:r>
          </w:p>
          <w:p w:rsidR="001F4B1B" w:rsidRPr="009863D1" w:rsidRDefault="001F4B1B" w:rsidP="009863D1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863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 адрес учреждения направлено представление об устранении нарушений со сроком исполнения до </w:t>
            </w:r>
            <w:r w:rsidR="009863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20.06</w:t>
            </w:r>
            <w:r w:rsidRPr="009863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.2026г. Материалы проверки так же направлены в адрес Учредителя для </w:t>
            </w:r>
            <w:r w:rsidR="009863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сведения.</w:t>
            </w:r>
          </w:p>
        </w:tc>
      </w:tr>
      <w:tr w:rsidR="001F4B1B" w:rsidTr="00AF7A8C">
        <w:tc>
          <w:tcPr>
            <w:tcW w:w="3085" w:type="dxa"/>
          </w:tcPr>
          <w:p w:rsidR="001F4B1B" w:rsidRDefault="001F4B1B" w:rsidP="00AF7A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Исполнение представлений</w:t>
            </w:r>
          </w:p>
        </w:tc>
        <w:tc>
          <w:tcPr>
            <w:tcW w:w="6486" w:type="dxa"/>
          </w:tcPr>
          <w:p w:rsidR="001F4B1B" w:rsidRPr="001F4B1B" w:rsidRDefault="001F4B1B" w:rsidP="009863D1">
            <w:pPr>
              <w:pStyle w:val="a9"/>
              <w:spacing w:after="0"/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4"/>
                <w:lang w:eastAsia="x-none"/>
              </w:rPr>
            </w:pPr>
            <w:r w:rsidRPr="00E856DA">
              <w:rPr>
                <w:rFonts w:ascii="Times New Roman" w:hAnsi="Times New Roman" w:cs="Times New Roman"/>
                <w:b/>
                <w:bCs/>
                <w:sz w:val="24"/>
                <w:lang w:eastAsia="x-none"/>
              </w:rPr>
              <w:t xml:space="preserve">Исполнение представления </w:t>
            </w:r>
            <w:r w:rsidR="009863D1">
              <w:rPr>
                <w:rFonts w:ascii="Times New Roman" w:hAnsi="Times New Roman" w:cs="Times New Roman"/>
                <w:b/>
                <w:bCs/>
                <w:sz w:val="24"/>
                <w:lang w:eastAsia="x-none"/>
              </w:rPr>
              <w:t>находится на</w:t>
            </w:r>
            <w:r w:rsidRPr="00E856DA">
              <w:rPr>
                <w:rFonts w:ascii="Times New Roman" w:hAnsi="Times New Roman" w:cs="Times New Roman"/>
                <w:b/>
                <w:bCs/>
                <w:sz w:val="24"/>
                <w:lang w:eastAsia="x-none"/>
              </w:rPr>
              <w:t xml:space="preserve"> контрол</w:t>
            </w:r>
            <w:r w:rsidR="009863D1">
              <w:rPr>
                <w:rFonts w:ascii="Times New Roman" w:hAnsi="Times New Roman" w:cs="Times New Roman"/>
                <w:b/>
                <w:bCs/>
                <w:sz w:val="24"/>
                <w:lang w:eastAsia="x-none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z w:val="24"/>
                <w:lang w:eastAsia="x-none"/>
              </w:rPr>
              <w:t>.</w:t>
            </w:r>
          </w:p>
        </w:tc>
      </w:tr>
    </w:tbl>
    <w:p w:rsidR="001F4B1B" w:rsidRDefault="001F4B1B" w:rsidP="00F1294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1F4B1B" w:rsidSect="005F0B5D">
      <w:pgSz w:w="11906" w:h="16838"/>
      <w:pgMar w:top="709" w:right="566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753D4"/>
    <w:multiLevelType w:val="hybridMultilevel"/>
    <w:tmpl w:val="623E679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2492DDF"/>
    <w:multiLevelType w:val="hybridMultilevel"/>
    <w:tmpl w:val="9FE4A03E"/>
    <w:lvl w:ilvl="0" w:tplc="29562BC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25" w:hanging="360"/>
      </w:pPr>
    </w:lvl>
    <w:lvl w:ilvl="2" w:tplc="0419001B" w:tentative="1">
      <w:start w:val="1"/>
      <w:numFmt w:val="lowerRoman"/>
      <w:lvlText w:val="%3."/>
      <w:lvlJc w:val="right"/>
      <w:pPr>
        <w:ind w:left="2645" w:hanging="180"/>
      </w:pPr>
    </w:lvl>
    <w:lvl w:ilvl="3" w:tplc="0419000F" w:tentative="1">
      <w:start w:val="1"/>
      <w:numFmt w:val="decimal"/>
      <w:lvlText w:val="%4."/>
      <w:lvlJc w:val="left"/>
      <w:pPr>
        <w:ind w:left="3365" w:hanging="360"/>
      </w:pPr>
    </w:lvl>
    <w:lvl w:ilvl="4" w:tplc="04190019" w:tentative="1">
      <w:start w:val="1"/>
      <w:numFmt w:val="lowerLetter"/>
      <w:lvlText w:val="%5."/>
      <w:lvlJc w:val="left"/>
      <w:pPr>
        <w:ind w:left="4085" w:hanging="360"/>
      </w:pPr>
    </w:lvl>
    <w:lvl w:ilvl="5" w:tplc="0419001B" w:tentative="1">
      <w:start w:val="1"/>
      <w:numFmt w:val="lowerRoman"/>
      <w:lvlText w:val="%6."/>
      <w:lvlJc w:val="right"/>
      <w:pPr>
        <w:ind w:left="4805" w:hanging="180"/>
      </w:pPr>
    </w:lvl>
    <w:lvl w:ilvl="6" w:tplc="0419000F" w:tentative="1">
      <w:start w:val="1"/>
      <w:numFmt w:val="decimal"/>
      <w:lvlText w:val="%7."/>
      <w:lvlJc w:val="left"/>
      <w:pPr>
        <w:ind w:left="5525" w:hanging="360"/>
      </w:pPr>
    </w:lvl>
    <w:lvl w:ilvl="7" w:tplc="04190019" w:tentative="1">
      <w:start w:val="1"/>
      <w:numFmt w:val="lowerLetter"/>
      <w:lvlText w:val="%8."/>
      <w:lvlJc w:val="left"/>
      <w:pPr>
        <w:ind w:left="6245" w:hanging="360"/>
      </w:pPr>
    </w:lvl>
    <w:lvl w:ilvl="8" w:tplc="0419001B" w:tentative="1">
      <w:start w:val="1"/>
      <w:numFmt w:val="lowerRoman"/>
      <w:lvlText w:val="%9."/>
      <w:lvlJc w:val="right"/>
      <w:pPr>
        <w:ind w:left="6965" w:hanging="180"/>
      </w:pPr>
    </w:lvl>
  </w:abstractNum>
  <w:abstractNum w:abstractNumId="2" w15:restartNumberingAfterBreak="0">
    <w:nsid w:val="16671A99"/>
    <w:multiLevelType w:val="multilevel"/>
    <w:tmpl w:val="441E98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8A51D25"/>
    <w:multiLevelType w:val="hybridMultilevel"/>
    <w:tmpl w:val="C5B2BE32"/>
    <w:lvl w:ilvl="0" w:tplc="3B36F0EA">
      <w:start w:val="1"/>
      <w:numFmt w:val="decimal"/>
      <w:lvlText w:val="%1."/>
      <w:lvlJc w:val="left"/>
      <w:pPr>
        <w:ind w:left="4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4" w15:restartNumberingAfterBreak="0">
    <w:nsid w:val="1F5E1B0D"/>
    <w:multiLevelType w:val="hybridMultilevel"/>
    <w:tmpl w:val="BC54610E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353A23B8"/>
    <w:multiLevelType w:val="hybridMultilevel"/>
    <w:tmpl w:val="B77478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A03C0E"/>
    <w:multiLevelType w:val="hybridMultilevel"/>
    <w:tmpl w:val="FDE8365E"/>
    <w:lvl w:ilvl="0" w:tplc="AFC0E77C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7" w15:restartNumberingAfterBreak="0">
    <w:nsid w:val="4B7D4856"/>
    <w:multiLevelType w:val="hybridMultilevel"/>
    <w:tmpl w:val="5AE69C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C729A0"/>
    <w:multiLevelType w:val="hybridMultilevel"/>
    <w:tmpl w:val="8D8E2642"/>
    <w:lvl w:ilvl="0" w:tplc="40706E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3"/>
  </w:num>
  <w:num w:numId="5">
    <w:abstractNumId w:val="8"/>
  </w:num>
  <w:num w:numId="6">
    <w:abstractNumId w:val="5"/>
  </w:num>
  <w:num w:numId="7">
    <w:abstractNumId w:val="2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8E7"/>
    <w:rsid w:val="00006C75"/>
    <w:rsid w:val="000179B8"/>
    <w:rsid w:val="0002499D"/>
    <w:rsid w:val="0004087F"/>
    <w:rsid w:val="0004095E"/>
    <w:rsid w:val="0005341F"/>
    <w:rsid w:val="00054B8D"/>
    <w:rsid w:val="0006696E"/>
    <w:rsid w:val="00084B0C"/>
    <w:rsid w:val="000951F3"/>
    <w:rsid w:val="000A3EA2"/>
    <w:rsid w:val="000A7015"/>
    <w:rsid w:val="000D19E4"/>
    <w:rsid w:val="000D2830"/>
    <w:rsid w:val="000E3F36"/>
    <w:rsid w:val="000F4C68"/>
    <w:rsid w:val="000F6624"/>
    <w:rsid w:val="00103DFD"/>
    <w:rsid w:val="001138E0"/>
    <w:rsid w:val="00153EDA"/>
    <w:rsid w:val="00156D4B"/>
    <w:rsid w:val="00187A3F"/>
    <w:rsid w:val="001929EC"/>
    <w:rsid w:val="001A307A"/>
    <w:rsid w:val="001B0BDE"/>
    <w:rsid w:val="001D362F"/>
    <w:rsid w:val="001F4B1B"/>
    <w:rsid w:val="0020194D"/>
    <w:rsid w:val="00216619"/>
    <w:rsid w:val="00220B1E"/>
    <w:rsid w:val="00247ED3"/>
    <w:rsid w:val="00250C3D"/>
    <w:rsid w:val="002570C1"/>
    <w:rsid w:val="00273E89"/>
    <w:rsid w:val="00287C3D"/>
    <w:rsid w:val="002A6C66"/>
    <w:rsid w:val="002B7B1E"/>
    <w:rsid w:val="002C5199"/>
    <w:rsid w:val="002F37E5"/>
    <w:rsid w:val="00300B8E"/>
    <w:rsid w:val="00306A4C"/>
    <w:rsid w:val="00316B94"/>
    <w:rsid w:val="00320F20"/>
    <w:rsid w:val="00355DD3"/>
    <w:rsid w:val="00370331"/>
    <w:rsid w:val="003747A7"/>
    <w:rsid w:val="003775C0"/>
    <w:rsid w:val="00384973"/>
    <w:rsid w:val="00384DF2"/>
    <w:rsid w:val="00393D28"/>
    <w:rsid w:val="003B26A5"/>
    <w:rsid w:val="003C65EC"/>
    <w:rsid w:val="003D3AFF"/>
    <w:rsid w:val="003D6811"/>
    <w:rsid w:val="003D68D8"/>
    <w:rsid w:val="003D7BE1"/>
    <w:rsid w:val="003E2519"/>
    <w:rsid w:val="003E2548"/>
    <w:rsid w:val="003E436B"/>
    <w:rsid w:val="003E4C6B"/>
    <w:rsid w:val="003E70AD"/>
    <w:rsid w:val="003E7827"/>
    <w:rsid w:val="00404540"/>
    <w:rsid w:val="00405308"/>
    <w:rsid w:val="00421A6A"/>
    <w:rsid w:val="00425A38"/>
    <w:rsid w:val="004349E9"/>
    <w:rsid w:val="00440681"/>
    <w:rsid w:val="00442225"/>
    <w:rsid w:val="00443F8D"/>
    <w:rsid w:val="00457A31"/>
    <w:rsid w:val="004874B3"/>
    <w:rsid w:val="004923AA"/>
    <w:rsid w:val="00494C2B"/>
    <w:rsid w:val="004A67BC"/>
    <w:rsid w:val="004B3897"/>
    <w:rsid w:val="004B3DE1"/>
    <w:rsid w:val="004B75A2"/>
    <w:rsid w:val="004D25C7"/>
    <w:rsid w:val="004D337C"/>
    <w:rsid w:val="004D3803"/>
    <w:rsid w:val="004D435C"/>
    <w:rsid w:val="004D6CA9"/>
    <w:rsid w:val="004E708A"/>
    <w:rsid w:val="004F08F5"/>
    <w:rsid w:val="004F6D89"/>
    <w:rsid w:val="0052027F"/>
    <w:rsid w:val="00521C81"/>
    <w:rsid w:val="00535293"/>
    <w:rsid w:val="00540E0C"/>
    <w:rsid w:val="00541B2D"/>
    <w:rsid w:val="00546996"/>
    <w:rsid w:val="00546DCD"/>
    <w:rsid w:val="00554CFB"/>
    <w:rsid w:val="0056378E"/>
    <w:rsid w:val="00567F21"/>
    <w:rsid w:val="00576C3E"/>
    <w:rsid w:val="00581F7F"/>
    <w:rsid w:val="00592060"/>
    <w:rsid w:val="005D09D6"/>
    <w:rsid w:val="005D11C6"/>
    <w:rsid w:val="005D4AD4"/>
    <w:rsid w:val="005F0B5D"/>
    <w:rsid w:val="005F3969"/>
    <w:rsid w:val="0060017E"/>
    <w:rsid w:val="0062168A"/>
    <w:rsid w:val="00625DDA"/>
    <w:rsid w:val="00640DF3"/>
    <w:rsid w:val="0064649A"/>
    <w:rsid w:val="00661513"/>
    <w:rsid w:val="006768E6"/>
    <w:rsid w:val="00684733"/>
    <w:rsid w:val="00684C6B"/>
    <w:rsid w:val="00686081"/>
    <w:rsid w:val="006918D3"/>
    <w:rsid w:val="00695F54"/>
    <w:rsid w:val="006A2A81"/>
    <w:rsid w:val="006A2EE1"/>
    <w:rsid w:val="006B1C7E"/>
    <w:rsid w:val="006D35D2"/>
    <w:rsid w:val="006F20F4"/>
    <w:rsid w:val="006F458A"/>
    <w:rsid w:val="00711CF5"/>
    <w:rsid w:val="00722FEF"/>
    <w:rsid w:val="00732532"/>
    <w:rsid w:val="007344A0"/>
    <w:rsid w:val="00736915"/>
    <w:rsid w:val="00740C12"/>
    <w:rsid w:val="0077786E"/>
    <w:rsid w:val="00786FFB"/>
    <w:rsid w:val="007905AA"/>
    <w:rsid w:val="0079146F"/>
    <w:rsid w:val="007A232F"/>
    <w:rsid w:val="007F58E7"/>
    <w:rsid w:val="007F7E74"/>
    <w:rsid w:val="00802231"/>
    <w:rsid w:val="008037B2"/>
    <w:rsid w:val="00811286"/>
    <w:rsid w:val="00812458"/>
    <w:rsid w:val="0083737C"/>
    <w:rsid w:val="008424FE"/>
    <w:rsid w:val="00845AAB"/>
    <w:rsid w:val="00847609"/>
    <w:rsid w:val="008671DA"/>
    <w:rsid w:val="00872A7C"/>
    <w:rsid w:val="00895FC9"/>
    <w:rsid w:val="008A0DE0"/>
    <w:rsid w:val="008A351E"/>
    <w:rsid w:val="008A50C0"/>
    <w:rsid w:val="008A7770"/>
    <w:rsid w:val="008B1189"/>
    <w:rsid w:val="008C4E99"/>
    <w:rsid w:val="008C5302"/>
    <w:rsid w:val="008C64EB"/>
    <w:rsid w:val="008C7A84"/>
    <w:rsid w:val="008F17EA"/>
    <w:rsid w:val="00902E8F"/>
    <w:rsid w:val="00906BCF"/>
    <w:rsid w:val="00915768"/>
    <w:rsid w:val="00927361"/>
    <w:rsid w:val="0093615A"/>
    <w:rsid w:val="00936329"/>
    <w:rsid w:val="00975987"/>
    <w:rsid w:val="009765C9"/>
    <w:rsid w:val="00981ED5"/>
    <w:rsid w:val="009863D1"/>
    <w:rsid w:val="00991D2F"/>
    <w:rsid w:val="009B65A7"/>
    <w:rsid w:val="009B74AB"/>
    <w:rsid w:val="009C50DD"/>
    <w:rsid w:val="009F138E"/>
    <w:rsid w:val="009F219C"/>
    <w:rsid w:val="009F4455"/>
    <w:rsid w:val="00A2098A"/>
    <w:rsid w:val="00A215D8"/>
    <w:rsid w:val="00A2386B"/>
    <w:rsid w:val="00A66CC3"/>
    <w:rsid w:val="00A7201A"/>
    <w:rsid w:val="00A80722"/>
    <w:rsid w:val="00A8274F"/>
    <w:rsid w:val="00A9217F"/>
    <w:rsid w:val="00AB5982"/>
    <w:rsid w:val="00AB699C"/>
    <w:rsid w:val="00AD207E"/>
    <w:rsid w:val="00AD2BFF"/>
    <w:rsid w:val="00AE101D"/>
    <w:rsid w:val="00AF0BBD"/>
    <w:rsid w:val="00AF23E8"/>
    <w:rsid w:val="00AF2A78"/>
    <w:rsid w:val="00B443CC"/>
    <w:rsid w:val="00BB1B19"/>
    <w:rsid w:val="00BC314A"/>
    <w:rsid w:val="00BD032F"/>
    <w:rsid w:val="00BD23C1"/>
    <w:rsid w:val="00BF2755"/>
    <w:rsid w:val="00BF4A96"/>
    <w:rsid w:val="00BF72B6"/>
    <w:rsid w:val="00C155FA"/>
    <w:rsid w:val="00C205B8"/>
    <w:rsid w:val="00C23065"/>
    <w:rsid w:val="00C35677"/>
    <w:rsid w:val="00C36F0C"/>
    <w:rsid w:val="00C412AD"/>
    <w:rsid w:val="00C431E9"/>
    <w:rsid w:val="00C46D89"/>
    <w:rsid w:val="00C47086"/>
    <w:rsid w:val="00C55D98"/>
    <w:rsid w:val="00C65743"/>
    <w:rsid w:val="00C76A4F"/>
    <w:rsid w:val="00C8048C"/>
    <w:rsid w:val="00C82CD8"/>
    <w:rsid w:val="00C87CCB"/>
    <w:rsid w:val="00CC1233"/>
    <w:rsid w:val="00CC5F6B"/>
    <w:rsid w:val="00CD125A"/>
    <w:rsid w:val="00CE6AD0"/>
    <w:rsid w:val="00CF248C"/>
    <w:rsid w:val="00CF4E78"/>
    <w:rsid w:val="00D01223"/>
    <w:rsid w:val="00D05B74"/>
    <w:rsid w:val="00D16824"/>
    <w:rsid w:val="00D206CE"/>
    <w:rsid w:val="00D221DC"/>
    <w:rsid w:val="00D43A62"/>
    <w:rsid w:val="00D52F41"/>
    <w:rsid w:val="00D641C6"/>
    <w:rsid w:val="00D64FE0"/>
    <w:rsid w:val="00D77F45"/>
    <w:rsid w:val="00D9655A"/>
    <w:rsid w:val="00D973E4"/>
    <w:rsid w:val="00D9777C"/>
    <w:rsid w:val="00DB3F93"/>
    <w:rsid w:val="00DB66A1"/>
    <w:rsid w:val="00DC472A"/>
    <w:rsid w:val="00DE1D7E"/>
    <w:rsid w:val="00DF215A"/>
    <w:rsid w:val="00DF259D"/>
    <w:rsid w:val="00E10EF4"/>
    <w:rsid w:val="00E343A5"/>
    <w:rsid w:val="00E51DF1"/>
    <w:rsid w:val="00E5597B"/>
    <w:rsid w:val="00E568B6"/>
    <w:rsid w:val="00E636DE"/>
    <w:rsid w:val="00E70E76"/>
    <w:rsid w:val="00E73F6E"/>
    <w:rsid w:val="00E83352"/>
    <w:rsid w:val="00E856DA"/>
    <w:rsid w:val="00E85A07"/>
    <w:rsid w:val="00E87F3D"/>
    <w:rsid w:val="00EB3894"/>
    <w:rsid w:val="00EB6289"/>
    <w:rsid w:val="00EC0E11"/>
    <w:rsid w:val="00ED49F0"/>
    <w:rsid w:val="00ED7627"/>
    <w:rsid w:val="00F016E5"/>
    <w:rsid w:val="00F01D9D"/>
    <w:rsid w:val="00F12337"/>
    <w:rsid w:val="00F12942"/>
    <w:rsid w:val="00F265DD"/>
    <w:rsid w:val="00F305AB"/>
    <w:rsid w:val="00F46E3A"/>
    <w:rsid w:val="00FB531C"/>
    <w:rsid w:val="00FC7DD8"/>
    <w:rsid w:val="00FE3254"/>
    <w:rsid w:val="00FE65CC"/>
    <w:rsid w:val="00FF143A"/>
    <w:rsid w:val="00FF1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42D72"/>
  <w15:docId w15:val="{9C16A88D-25A4-4C17-ABEC-49B5135DA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E70AD"/>
    <w:pPr>
      <w:keepNext/>
      <w:shd w:val="clear" w:color="auto" w:fill="FFFFFF"/>
      <w:spacing w:after="0" w:line="240" w:lineRule="auto"/>
      <w:ind w:left="851" w:hanging="851"/>
      <w:jc w:val="both"/>
      <w:outlineLvl w:val="0"/>
    </w:pPr>
    <w:rPr>
      <w:rFonts w:ascii="Times New Roman" w:eastAsia="Times New Roman" w:hAnsi="Times New Roman" w:cs="Times New Roman"/>
      <w:spacing w:val="9"/>
      <w:sz w:val="28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 List,FooterText,numbered,corp de texte,маркированный"/>
    <w:basedOn w:val="a"/>
    <w:link w:val="a4"/>
    <w:uiPriority w:val="34"/>
    <w:qFormat/>
    <w:rsid w:val="009765C9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9F4455"/>
    <w:rPr>
      <w:color w:val="0000FF" w:themeColor="hyperlink"/>
      <w:u w:val="single"/>
    </w:rPr>
  </w:style>
  <w:style w:type="paragraph" w:styleId="a6">
    <w:name w:val="Body Text Indent"/>
    <w:basedOn w:val="a"/>
    <w:link w:val="a7"/>
    <w:rsid w:val="00153EDA"/>
    <w:pPr>
      <w:spacing w:after="0" w:line="240" w:lineRule="auto"/>
      <w:ind w:firstLine="1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153ED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aliases w:val="Bullet List Знак,FooterText Знак,numbered Знак,corp de texte Знак,маркированный Знак"/>
    <w:link w:val="a3"/>
    <w:locked/>
    <w:rsid w:val="00981ED5"/>
  </w:style>
  <w:style w:type="character" w:styleId="a8">
    <w:name w:val="Strong"/>
    <w:qFormat/>
    <w:rsid w:val="005F3969"/>
    <w:rPr>
      <w:b/>
      <w:bCs/>
    </w:rPr>
  </w:style>
  <w:style w:type="paragraph" w:styleId="a9">
    <w:name w:val="Body Text"/>
    <w:basedOn w:val="a"/>
    <w:link w:val="aa"/>
    <w:uiPriority w:val="99"/>
    <w:unhideWhenUsed/>
    <w:rsid w:val="00A2098A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A2098A"/>
  </w:style>
  <w:style w:type="table" w:styleId="ab">
    <w:name w:val="Table Grid"/>
    <w:basedOn w:val="a1"/>
    <w:uiPriority w:val="59"/>
    <w:rsid w:val="00DB3F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uiPriority w:val="99"/>
    <w:semiHidden/>
    <w:unhideWhenUsed/>
    <w:rsid w:val="00AD2BF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AD2BFF"/>
  </w:style>
  <w:style w:type="character" w:customStyle="1" w:styleId="ac">
    <w:name w:val="Гипертекстовая ссылка"/>
    <w:uiPriority w:val="99"/>
    <w:rsid w:val="00AD2BFF"/>
    <w:rPr>
      <w:color w:val="106BBE"/>
    </w:rPr>
  </w:style>
  <w:style w:type="paragraph" w:styleId="3">
    <w:name w:val="Body Text Indent 3"/>
    <w:basedOn w:val="a"/>
    <w:link w:val="30"/>
    <w:uiPriority w:val="99"/>
    <w:unhideWhenUsed/>
    <w:rsid w:val="004A67BC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A67BC"/>
    <w:rPr>
      <w:sz w:val="16"/>
      <w:szCs w:val="16"/>
    </w:rPr>
  </w:style>
  <w:style w:type="paragraph" w:styleId="ad">
    <w:name w:val="Balloon Text"/>
    <w:basedOn w:val="a"/>
    <w:link w:val="ae"/>
    <w:uiPriority w:val="99"/>
    <w:semiHidden/>
    <w:unhideWhenUsed/>
    <w:rsid w:val="003E43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3E436B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3E70AD"/>
    <w:rPr>
      <w:rFonts w:ascii="Times New Roman" w:eastAsia="Times New Roman" w:hAnsi="Times New Roman" w:cs="Times New Roman"/>
      <w:spacing w:val="9"/>
      <w:sz w:val="28"/>
      <w:szCs w:val="24"/>
      <w:shd w:val="clear" w:color="auto" w:fill="FFFFFF"/>
      <w:lang w:val="x-none" w:eastAsia="x-none"/>
    </w:rPr>
  </w:style>
  <w:style w:type="character" w:customStyle="1" w:styleId="FontStyle21">
    <w:name w:val="Font Style21"/>
    <w:uiPriority w:val="99"/>
    <w:rsid w:val="00895FC9"/>
    <w:rPr>
      <w:rFonts w:ascii="Times New Roman" w:hAnsi="Times New Roman" w:cs="Times New Roman" w:hint="default"/>
      <w:sz w:val="26"/>
      <w:szCs w:val="26"/>
    </w:rPr>
  </w:style>
  <w:style w:type="paragraph" w:customStyle="1" w:styleId="Default">
    <w:name w:val="Default"/>
    <w:rsid w:val="009C50D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2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3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638A1F-AB55-4EAA-A98F-0514556BF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3399</TotalTime>
  <Pages>6</Pages>
  <Words>2272</Words>
  <Characters>12954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Петрова Ирина Ник</dc:creator>
  <cp:lastModifiedBy>ПетроваИН</cp:lastModifiedBy>
  <cp:revision>125</cp:revision>
  <cp:lastPrinted>2023-12-04T06:40:00Z</cp:lastPrinted>
  <dcterms:created xsi:type="dcterms:W3CDTF">2020-05-29T07:22:00Z</dcterms:created>
  <dcterms:modified xsi:type="dcterms:W3CDTF">2026-06-01T12:27:00Z</dcterms:modified>
</cp:coreProperties>
</file>