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E1" w:rsidRDefault="005A54E1" w:rsidP="005A54E1">
      <w:pPr>
        <w:pStyle w:val="a3"/>
        <w:spacing w:before="89"/>
        <w:ind w:right="242" w:firstLine="709"/>
        <w:jc w:val="both"/>
      </w:pPr>
      <w:proofErr w:type="gramStart"/>
      <w:r>
        <w:t>С</w:t>
      </w:r>
      <w:r>
        <w:t xml:space="preserve"> целью своевременного контроля в области охраны окружающей среды и природопользования и предотвращения незаконной переработки древесины Министерством природных ресурсов и охраны окружающей среды Удмуртской Республики (далее – Министерство) ежемесячно, не позднее 10-го числа следующего за отчетным периодом размещается Реестр пунктов приема и переработки древесины на территории Удмуртской Республики на официальном сайте Министерства в разделе пунктов приема и переработки древесины (</w:t>
      </w:r>
      <w:hyperlink r:id="rId5">
        <w:r>
          <w:t>http://www</w:t>
        </w:r>
        <w:proofErr w:type="gramEnd"/>
        <w:r>
          <w:t>.</w:t>
        </w:r>
        <w:proofErr w:type="gramStart"/>
        <w:r>
          <w:t>minpriroda-udm.ru/reestr-</w:t>
        </w:r>
      </w:hyperlink>
      <w:r>
        <w:t xml:space="preserve"> punktov-priema-i-pererabotki-drevesiny.html).</w:t>
      </w:r>
      <w:proofErr w:type="gramEnd"/>
    </w:p>
    <w:p w:rsidR="005A54E1" w:rsidRDefault="005A54E1" w:rsidP="005A54E1">
      <w:pPr>
        <w:pStyle w:val="a3"/>
        <w:ind w:right="246" w:firstLine="707"/>
        <w:jc w:val="both"/>
      </w:pPr>
      <w:proofErr w:type="gramStart"/>
      <w:r>
        <w:t>Напоминаем, что юридические лица и индивидуальные предприниматели, осуществляющие деятельность, предусмотренную</w:t>
      </w:r>
      <w:r>
        <w:rPr>
          <w:spacing w:val="67"/>
        </w:rPr>
        <w:t xml:space="preserve"> </w:t>
      </w:r>
      <w:r>
        <w:t>пунктом</w:t>
      </w:r>
      <w:r>
        <w:t xml:space="preserve"> </w:t>
      </w:r>
      <w:r>
        <w:t>4 статьи 2 Закона Удмуртской Республики от 08.07.2019 № 30-РЗ «Об организации деятельности пунктов приема и переработки древесины на территории Удмуртской Республики» (далее – Закон УР от 08.07.2019 № 30- РЗ), обязаны осуществлять постановку на учет пунктов приема и переработки древесины на территории Удмуртской Республики посредством подачи соответствующей заявки в Министерство.</w:t>
      </w:r>
      <w:proofErr w:type="gramEnd"/>
    </w:p>
    <w:p w:rsidR="005A54E1" w:rsidRDefault="005A54E1" w:rsidP="005A54E1">
      <w:pPr>
        <w:pStyle w:val="a3"/>
        <w:spacing w:line="320" w:lineRule="exact"/>
        <w:ind w:firstLine="707"/>
        <w:jc w:val="both"/>
      </w:pPr>
      <w:r>
        <w:t>За неисполнение требований, установленных Законом УР от 08.07.2019</w:t>
      </w:r>
    </w:p>
    <w:p w:rsidR="005A54E1" w:rsidRDefault="005A54E1" w:rsidP="005A54E1">
      <w:pPr>
        <w:pStyle w:val="a3"/>
        <w:spacing w:before="2"/>
        <w:ind w:right="239"/>
        <w:jc w:val="both"/>
      </w:pPr>
      <w:r>
        <w:t xml:space="preserve">№ 30-РЗ предусмотрена административная ответственность в соответствии со статьей 6.1 Закона Удмуртской Республики от 13  октября 2011  года  № </w:t>
      </w:r>
      <w:r>
        <w:rPr>
          <w:spacing w:val="3"/>
        </w:rPr>
        <w:t xml:space="preserve">57-  </w:t>
      </w:r>
      <w:r>
        <w:t>РЗ «Об установлении административной ответственности за отдельные виды правонарушений».</w:t>
      </w:r>
    </w:p>
    <w:p w:rsidR="005A54E1" w:rsidRDefault="005A54E1" w:rsidP="00D16D83">
      <w:pPr>
        <w:pStyle w:val="a3"/>
        <w:spacing w:line="242" w:lineRule="auto"/>
        <w:ind w:right="244" w:firstLine="707"/>
        <w:jc w:val="both"/>
      </w:pPr>
      <w:proofErr w:type="gramStart"/>
      <w:r>
        <w:t xml:space="preserve">Неисполнение юридическими лицами или индивидуальными предпринимателями требований о представлении документов в уполномоченный орган исполнительной власти Удмуртской Республики </w:t>
      </w:r>
      <w:r>
        <w:rPr>
          <w:spacing w:val="-2"/>
        </w:rPr>
        <w:t xml:space="preserve">для </w:t>
      </w:r>
      <w:r>
        <w:t>постановки на учёт или снятия с учёта пункта приема и переработки древесины на территории Удмуртской Республики, а равно представление указанных документов, содержащих недостоверные сведения,</w:t>
      </w:r>
      <w:r>
        <w:rPr>
          <w:spacing w:val="2"/>
        </w:rPr>
        <w:t xml:space="preserve"> </w:t>
      </w:r>
      <w:r>
        <w:rPr>
          <w:rFonts w:ascii="Courier New" w:hAnsi="Courier New"/>
        </w:rPr>
        <w:t>‒</w:t>
      </w:r>
      <w:r w:rsidR="00D16D83">
        <w:rPr>
          <w:rFonts w:ascii="Courier New" w:hAnsi="Courier New"/>
        </w:rPr>
        <w:t xml:space="preserve"> </w:t>
      </w:r>
      <w:r>
        <w:t xml:space="preserve">влечет наложение административного штрафа на должностных лиц и индивидуальных предпринимателей </w:t>
      </w:r>
      <w:r>
        <w:rPr>
          <w:rFonts w:ascii="Courier New" w:hAnsi="Courier New"/>
        </w:rPr>
        <w:t xml:space="preserve">‒ </w:t>
      </w:r>
      <w:r>
        <w:t>от 30 тыс.</w:t>
      </w:r>
      <w:r w:rsidR="00D16D83">
        <w:t xml:space="preserve"> </w:t>
      </w:r>
      <w:r>
        <w:t>руб. до 50 тыс.</w:t>
      </w:r>
      <w:r w:rsidR="00D16D83">
        <w:t xml:space="preserve"> </w:t>
      </w:r>
      <w:r>
        <w:t>руб</w:t>
      </w:r>
      <w:proofErr w:type="gramEnd"/>
      <w:r>
        <w:t xml:space="preserve">.; </w:t>
      </w:r>
      <w:proofErr w:type="gramStart"/>
      <w:r>
        <w:t xml:space="preserve">на юридических лиц </w:t>
      </w:r>
      <w:r>
        <w:rPr>
          <w:rFonts w:ascii="Courier New" w:hAnsi="Courier New"/>
        </w:rPr>
        <w:t>‒</w:t>
      </w:r>
      <w:r>
        <w:rPr>
          <w:rFonts w:ascii="Courier New" w:hAnsi="Courier New"/>
          <w:spacing w:val="-64"/>
        </w:rPr>
        <w:t xml:space="preserve"> </w:t>
      </w:r>
      <w:r>
        <w:t>от 150 тыс.</w:t>
      </w:r>
      <w:r w:rsidR="00D16D83">
        <w:t xml:space="preserve"> </w:t>
      </w:r>
      <w:r>
        <w:t>руб. до 350 тыс.</w:t>
      </w:r>
      <w:r w:rsidR="00D16D83">
        <w:t xml:space="preserve"> </w:t>
      </w:r>
      <w:r>
        <w:t>руб.;</w:t>
      </w:r>
      <w:r w:rsidR="00D16D83">
        <w:t xml:space="preserve"> </w:t>
      </w:r>
      <w:r>
        <w:t>неисполнение юридическими лицами или индивидуальными</w:t>
      </w:r>
      <w:r w:rsidR="00D16D83">
        <w:t xml:space="preserve"> </w:t>
      </w:r>
      <w:r>
        <w:t xml:space="preserve">предпринимателями требований о представлении документов в уполномоченный орган исполнительной власти Удмуртской Республики, связанных с внесением изменений в сведения, содержащиеся в заявке о постановке на учёт пункта приёма и переработки древесины на территории Удмуртской Республики, </w:t>
      </w:r>
      <w:r>
        <w:rPr>
          <w:rFonts w:ascii="Courier New" w:hAnsi="Courier New"/>
        </w:rPr>
        <w:t>‒</w:t>
      </w:r>
      <w:r w:rsidR="00D16D83">
        <w:rPr>
          <w:rFonts w:ascii="Courier New" w:hAnsi="Courier New"/>
        </w:rPr>
        <w:t xml:space="preserve"> </w:t>
      </w:r>
      <w:r>
        <w:t>влечет наложение административного штрафа на должностных лиц и</w:t>
      </w:r>
      <w:proofErr w:type="gramEnd"/>
    </w:p>
    <w:p w:rsidR="005A54E1" w:rsidRDefault="005A54E1" w:rsidP="005A54E1">
      <w:pPr>
        <w:pStyle w:val="a3"/>
        <w:spacing w:before="11"/>
        <w:ind w:right="246"/>
        <w:jc w:val="both"/>
      </w:pPr>
      <w:r>
        <w:t xml:space="preserve">индивидуальных предпринимателей </w:t>
      </w:r>
      <w:r>
        <w:rPr>
          <w:rFonts w:ascii="Courier New" w:hAnsi="Courier New"/>
        </w:rPr>
        <w:t xml:space="preserve">‒ </w:t>
      </w:r>
      <w:r>
        <w:t>от 5 тыс.</w:t>
      </w:r>
      <w:r w:rsidR="00D16D83">
        <w:t xml:space="preserve"> </w:t>
      </w:r>
      <w:r>
        <w:t>руб. до 10 тыс.</w:t>
      </w:r>
      <w:r w:rsidR="00D16D83">
        <w:t xml:space="preserve"> </w:t>
      </w:r>
      <w:r>
        <w:t xml:space="preserve">руб.; на юридических лиц </w:t>
      </w:r>
      <w:r>
        <w:rPr>
          <w:rFonts w:ascii="Courier New" w:hAnsi="Courier New"/>
        </w:rPr>
        <w:t>‒</w:t>
      </w:r>
      <w:r>
        <w:rPr>
          <w:rFonts w:ascii="Courier New" w:hAnsi="Courier New"/>
          <w:spacing w:val="-105"/>
        </w:rPr>
        <w:t xml:space="preserve"> </w:t>
      </w:r>
      <w:r>
        <w:t>от 50 тыс.</w:t>
      </w:r>
      <w:r w:rsidR="00D16D83">
        <w:t xml:space="preserve"> </w:t>
      </w:r>
      <w:r>
        <w:t>руб. до 100 тыс.</w:t>
      </w:r>
      <w:r w:rsidR="00D16D83">
        <w:t xml:space="preserve"> </w:t>
      </w:r>
      <w:bookmarkStart w:id="0" w:name="_GoBack"/>
      <w:bookmarkEnd w:id="0"/>
      <w:r>
        <w:t>руб.</w:t>
      </w:r>
    </w:p>
    <w:p w:rsidR="005A54E1" w:rsidRDefault="005A54E1" w:rsidP="005A54E1">
      <w:pPr>
        <w:pStyle w:val="a3"/>
        <w:rPr>
          <w:sz w:val="20"/>
        </w:rPr>
      </w:pPr>
    </w:p>
    <w:p w:rsidR="00E814FF" w:rsidRPr="005A54E1" w:rsidRDefault="00E814FF" w:rsidP="005A54E1">
      <w:pPr>
        <w:rPr>
          <w:rFonts w:ascii="Times New Roman" w:hAnsi="Times New Roman" w:cs="Times New Roman"/>
          <w:sz w:val="28"/>
        </w:rPr>
      </w:pPr>
    </w:p>
    <w:sectPr w:rsidR="00E814FF" w:rsidRPr="005A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E1"/>
    <w:rsid w:val="005A54E1"/>
    <w:rsid w:val="00791D2D"/>
    <w:rsid w:val="00D16D83"/>
    <w:rsid w:val="00E8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5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A54E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5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A54E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priroda-udm.ru/reest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1</cp:revision>
  <dcterms:created xsi:type="dcterms:W3CDTF">2020-12-11T07:14:00Z</dcterms:created>
  <dcterms:modified xsi:type="dcterms:W3CDTF">2020-12-11T07:35:00Z</dcterms:modified>
</cp:coreProperties>
</file>