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7640" w:rsidRDefault="009C7640" w:rsidP="009C7640">
      <w:pPr>
        <w:jc w:val="center"/>
        <w:rPr>
          <w:b/>
          <w:sz w:val="26"/>
          <w:szCs w:val="26"/>
        </w:rPr>
      </w:pPr>
      <w:r>
        <w:rPr>
          <w:rFonts w:ascii="Calibri" w:eastAsia="Calibri" w:hAnsi="Calibri"/>
        </w:rPr>
        <w:object w:dxaOrig="1965" w:dyaOrig="2580">
          <v:rect id="_x0000_i1025" style="width:40.5pt;height:48pt" o:ole="" o:preferrelative="t" stroked="f">
            <v:imagedata r:id="rId5" o:title="" gain="1.25"/>
          </v:rect>
          <o:OLEObject Type="Embed" ProgID="StaticMetafile" ShapeID="_x0000_i1025" DrawAspect="Content" ObjectID="_1684907331" r:id="rId6"/>
        </w:object>
      </w:r>
    </w:p>
    <w:p w:rsidR="009C7640" w:rsidRDefault="009C7640" w:rsidP="009C7640">
      <w:pPr>
        <w:keepNext/>
        <w:jc w:val="center"/>
        <w:outlineLvl w:val="0"/>
        <w:rPr>
          <w:b/>
        </w:rPr>
      </w:pPr>
      <w:r>
        <w:rPr>
          <w:b/>
        </w:rPr>
        <w:t xml:space="preserve">   СОВЕТ   ДЕПУТАТОВ</w:t>
      </w:r>
    </w:p>
    <w:p w:rsidR="009C7640" w:rsidRDefault="009C7640" w:rsidP="009C7640">
      <w:pPr>
        <w:keepNext/>
        <w:jc w:val="center"/>
        <w:outlineLvl w:val="0"/>
        <w:rPr>
          <w:b/>
        </w:rPr>
      </w:pPr>
      <w:r>
        <w:rPr>
          <w:b/>
        </w:rPr>
        <w:t xml:space="preserve">МУНИЦИПАЛЬНОГО ОБРАЗОВАНИЯ </w:t>
      </w:r>
    </w:p>
    <w:p w:rsidR="009C7640" w:rsidRDefault="009C7640" w:rsidP="009C7640">
      <w:pPr>
        <w:keepNext/>
        <w:jc w:val="center"/>
        <w:outlineLvl w:val="0"/>
        <w:rPr>
          <w:b/>
        </w:rPr>
      </w:pPr>
      <w:r>
        <w:rPr>
          <w:b/>
        </w:rPr>
        <w:t>«ВОТКИНСКИЙ РАЙОН»</w:t>
      </w:r>
    </w:p>
    <w:p w:rsidR="009C7640" w:rsidRDefault="009C7640" w:rsidP="009C7640">
      <w:pPr>
        <w:keepNext/>
        <w:jc w:val="center"/>
        <w:outlineLvl w:val="0"/>
        <w:rPr>
          <w:b/>
        </w:rPr>
      </w:pPr>
    </w:p>
    <w:p w:rsidR="009C7640" w:rsidRDefault="009C7640" w:rsidP="009C7640">
      <w:pPr>
        <w:keepNext/>
        <w:jc w:val="center"/>
        <w:outlineLvl w:val="0"/>
        <w:rPr>
          <w:b/>
        </w:rPr>
      </w:pPr>
      <w:r>
        <w:rPr>
          <w:b/>
        </w:rPr>
        <w:t>«ВОТКА ЁРОС»</w:t>
      </w:r>
    </w:p>
    <w:p w:rsidR="009C7640" w:rsidRDefault="009C7640" w:rsidP="009C7640">
      <w:pPr>
        <w:jc w:val="center"/>
        <w:rPr>
          <w:b/>
        </w:rPr>
      </w:pPr>
      <w:r>
        <w:rPr>
          <w:b/>
        </w:rPr>
        <w:t xml:space="preserve">МУНИЦИПАЛ КЫЛДЫТЭТЫСЬ </w:t>
      </w:r>
    </w:p>
    <w:p w:rsidR="009C7640" w:rsidRDefault="009C7640" w:rsidP="009C7640">
      <w:pPr>
        <w:jc w:val="center"/>
        <w:rPr>
          <w:rFonts w:eastAsia="Calibri"/>
          <w:b/>
        </w:rPr>
      </w:pPr>
      <w:r>
        <w:rPr>
          <w:rFonts w:eastAsia="Calibri"/>
          <w:b/>
        </w:rPr>
        <w:t>ДЕПУТАТЪЁСЛЭН КЕНЕШСЫ</w:t>
      </w:r>
    </w:p>
    <w:p w:rsidR="009C7640" w:rsidRDefault="009C7640" w:rsidP="009C7640">
      <w:pPr>
        <w:widowControl w:val="0"/>
        <w:ind w:right="-1"/>
        <w:jc w:val="center"/>
        <w:rPr>
          <w:b/>
          <w:caps/>
          <w:snapToGrid w:val="0"/>
        </w:rPr>
      </w:pPr>
    </w:p>
    <w:p w:rsidR="009C7640" w:rsidRDefault="009C7640" w:rsidP="009C7640">
      <w:pPr>
        <w:keepNext/>
        <w:jc w:val="center"/>
        <w:outlineLvl w:val="6"/>
        <w:rPr>
          <w:b/>
          <w:spacing w:val="60"/>
          <w:sz w:val="40"/>
          <w:szCs w:val="40"/>
        </w:rPr>
      </w:pPr>
      <w:proofErr w:type="gramStart"/>
      <w:r>
        <w:rPr>
          <w:rFonts w:eastAsia="Calibri"/>
          <w:b/>
          <w:sz w:val="40"/>
          <w:szCs w:val="40"/>
        </w:rPr>
        <w:t>Р</w:t>
      </w:r>
      <w:proofErr w:type="gramEnd"/>
      <w:r>
        <w:rPr>
          <w:rFonts w:eastAsia="Calibri"/>
          <w:b/>
          <w:sz w:val="40"/>
          <w:szCs w:val="40"/>
        </w:rPr>
        <w:t xml:space="preserve"> Е Ш Е Н И Е</w:t>
      </w:r>
    </w:p>
    <w:p w:rsidR="009C7640" w:rsidRDefault="009C7640" w:rsidP="009C7640">
      <w:pPr>
        <w:jc w:val="center"/>
        <w:rPr>
          <w:b/>
        </w:rPr>
      </w:pPr>
    </w:p>
    <w:p w:rsidR="009C7640" w:rsidRDefault="009C7640" w:rsidP="009C7640">
      <w:pPr>
        <w:jc w:val="both"/>
        <w:rPr>
          <w:rFonts w:eastAsia="Calibri"/>
          <w:sz w:val="26"/>
          <w:szCs w:val="26"/>
        </w:rPr>
      </w:pPr>
      <w:r>
        <w:rPr>
          <w:rFonts w:eastAsia="Calibri"/>
          <w:sz w:val="26"/>
          <w:szCs w:val="26"/>
        </w:rPr>
        <w:t>« 09 »  июня   2021  года                                                                                № 369</w:t>
      </w:r>
    </w:p>
    <w:p w:rsidR="009C7640" w:rsidRDefault="009C7640" w:rsidP="009C7640">
      <w:pPr>
        <w:jc w:val="both"/>
      </w:pPr>
    </w:p>
    <w:p w:rsidR="009C7640" w:rsidRDefault="009C7640" w:rsidP="009C7640">
      <w:pPr>
        <w:jc w:val="center"/>
        <w:rPr>
          <w:sz w:val="26"/>
          <w:szCs w:val="26"/>
        </w:rPr>
      </w:pPr>
      <w:r>
        <w:rPr>
          <w:sz w:val="26"/>
          <w:szCs w:val="26"/>
        </w:rPr>
        <w:t>г. Воткинск</w:t>
      </w:r>
    </w:p>
    <w:p w:rsidR="009C7640" w:rsidRDefault="009C7640" w:rsidP="009C7640">
      <w:pPr>
        <w:jc w:val="center"/>
        <w:rPr>
          <w:sz w:val="26"/>
          <w:szCs w:val="26"/>
        </w:rPr>
      </w:pPr>
    </w:p>
    <w:p w:rsidR="009C7640" w:rsidRDefault="009C7640" w:rsidP="009C7640">
      <w:pPr>
        <w:jc w:val="center"/>
        <w:rPr>
          <w:b/>
          <w:sz w:val="26"/>
          <w:szCs w:val="26"/>
        </w:rPr>
      </w:pPr>
      <w:r>
        <w:rPr>
          <w:i/>
        </w:rPr>
        <w:t xml:space="preserve"> </w:t>
      </w:r>
      <w:r w:rsidR="00EB1B98" w:rsidRPr="009C7640">
        <w:rPr>
          <w:b/>
          <w:sz w:val="26"/>
          <w:szCs w:val="26"/>
        </w:rPr>
        <w:t xml:space="preserve">«О реализации муниципальной программы </w:t>
      </w:r>
    </w:p>
    <w:p w:rsidR="009C7640" w:rsidRDefault="00EB1B98" w:rsidP="009C7640">
      <w:pPr>
        <w:jc w:val="center"/>
        <w:rPr>
          <w:b/>
          <w:sz w:val="26"/>
          <w:szCs w:val="26"/>
        </w:rPr>
      </w:pPr>
      <w:r w:rsidRPr="009C7640">
        <w:rPr>
          <w:b/>
          <w:sz w:val="26"/>
          <w:szCs w:val="26"/>
        </w:rPr>
        <w:t xml:space="preserve">«Профилактика правонарушений» </w:t>
      </w:r>
    </w:p>
    <w:p w:rsidR="009C7640" w:rsidRDefault="00EB1B98" w:rsidP="009C7640">
      <w:pPr>
        <w:jc w:val="center"/>
        <w:rPr>
          <w:b/>
          <w:sz w:val="26"/>
          <w:szCs w:val="26"/>
        </w:rPr>
      </w:pPr>
      <w:r w:rsidRPr="009C7640">
        <w:rPr>
          <w:b/>
          <w:sz w:val="26"/>
          <w:szCs w:val="26"/>
        </w:rPr>
        <w:t xml:space="preserve">в муниципальном образовании «Воткинский район» </w:t>
      </w:r>
    </w:p>
    <w:p w:rsidR="00EB1B98" w:rsidRPr="009C7640" w:rsidRDefault="00EB1B98" w:rsidP="009C7640">
      <w:pPr>
        <w:jc w:val="center"/>
        <w:rPr>
          <w:b/>
          <w:sz w:val="26"/>
          <w:szCs w:val="26"/>
          <w:highlight w:val="yellow"/>
        </w:rPr>
      </w:pPr>
      <w:r w:rsidRPr="009C7640">
        <w:rPr>
          <w:b/>
          <w:sz w:val="26"/>
          <w:szCs w:val="26"/>
        </w:rPr>
        <w:t xml:space="preserve">на 2015-2024 годы» </w:t>
      </w:r>
      <w:r w:rsidRPr="009C7640">
        <w:rPr>
          <w:b/>
          <w:sz w:val="26"/>
          <w:szCs w:val="26"/>
          <w:highlight w:val="yellow"/>
        </w:rPr>
        <w:t xml:space="preserve"> </w:t>
      </w:r>
    </w:p>
    <w:p w:rsidR="00EB1B98" w:rsidRPr="006B2155" w:rsidRDefault="00EB1B98" w:rsidP="00EB1B98">
      <w:pPr>
        <w:jc w:val="right"/>
        <w:rPr>
          <w:highlight w:val="yellow"/>
        </w:rPr>
      </w:pPr>
      <w:bookmarkStart w:id="0" w:name="_GoBack"/>
      <w:bookmarkEnd w:id="0"/>
    </w:p>
    <w:p w:rsidR="00EB1B98" w:rsidRPr="006B2155" w:rsidRDefault="00EB1B98" w:rsidP="00EB1B98">
      <w:pPr>
        <w:ind w:left="5664" w:firstLine="708"/>
        <w:jc w:val="center"/>
        <w:rPr>
          <w:highlight w:val="yellow"/>
        </w:rPr>
      </w:pPr>
    </w:p>
    <w:p w:rsidR="00EB1B98" w:rsidRPr="006B2155" w:rsidRDefault="00EB1B98" w:rsidP="00EB1B98">
      <w:pPr>
        <w:jc w:val="both"/>
      </w:pPr>
      <w:r w:rsidRPr="006B2155">
        <w:tab/>
      </w:r>
      <w:r w:rsidRPr="00C41CD1">
        <w:t xml:space="preserve">Заслушав информацию </w:t>
      </w:r>
      <w:r w:rsidRPr="00EB7526">
        <w:t>«</w:t>
      </w:r>
      <w:r>
        <w:t>О реализации м</w:t>
      </w:r>
      <w:r w:rsidRPr="00EB7526">
        <w:t>униципальной программы «Профилактика правонарушений» в муниципальном образовании</w:t>
      </w:r>
      <w:r>
        <w:t xml:space="preserve"> «Воткинский район» на 2015-2024</w:t>
      </w:r>
      <w:r w:rsidRPr="00EB7526">
        <w:t xml:space="preserve"> годы»</w:t>
      </w:r>
      <w:r w:rsidRPr="002A3BF9">
        <w:rPr>
          <w:sz w:val="28"/>
          <w:szCs w:val="28"/>
        </w:rPr>
        <w:t xml:space="preserve"> </w:t>
      </w:r>
      <w:r w:rsidRPr="00C41CD1">
        <w:t>заместителя Главы Администрации муниципального образования «Воткинский район» по социальным вопросам    О.А.Епишкиной,  руководствуясь Уставом муниципального образования «Воткинский район,</w:t>
      </w:r>
    </w:p>
    <w:p w:rsidR="00EB1B98" w:rsidRPr="003C4325" w:rsidRDefault="00EB1B98" w:rsidP="00EB1B98">
      <w:pPr>
        <w:ind w:firstLine="708"/>
        <w:jc w:val="both"/>
        <w:rPr>
          <w:i/>
        </w:rPr>
      </w:pPr>
      <w:r>
        <w:rPr>
          <w:i/>
        </w:rPr>
        <w:t xml:space="preserve"> </w:t>
      </w:r>
    </w:p>
    <w:p w:rsidR="00EB1B98" w:rsidRPr="006B2155" w:rsidRDefault="00EB1B98" w:rsidP="00EB1B98">
      <w:pPr>
        <w:autoSpaceDE w:val="0"/>
        <w:autoSpaceDN w:val="0"/>
        <w:adjustRightInd w:val="0"/>
        <w:ind w:firstLine="709"/>
        <w:jc w:val="both"/>
      </w:pPr>
      <w:r w:rsidRPr="006B2155">
        <w:t>Совет депутатов муниципального образования «Воткинский район» РЕШАЕТ:</w:t>
      </w:r>
    </w:p>
    <w:p w:rsidR="00EB1B98" w:rsidRDefault="00EB1B98" w:rsidP="00EB1B98">
      <w:pPr>
        <w:autoSpaceDE w:val="0"/>
        <w:autoSpaceDN w:val="0"/>
        <w:adjustRightInd w:val="0"/>
        <w:ind w:firstLine="709"/>
        <w:jc w:val="both"/>
      </w:pPr>
    </w:p>
    <w:p w:rsidR="009C7640" w:rsidRPr="006B2155" w:rsidRDefault="009C7640" w:rsidP="00EB1B98">
      <w:pPr>
        <w:autoSpaceDE w:val="0"/>
        <w:autoSpaceDN w:val="0"/>
        <w:adjustRightInd w:val="0"/>
        <w:ind w:firstLine="709"/>
        <w:jc w:val="both"/>
      </w:pPr>
    </w:p>
    <w:p w:rsidR="00EB1B98" w:rsidRPr="006B2155" w:rsidRDefault="00EB1B98" w:rsidP="00EB1B98">
      <w:pPr>
        <w:autoSpaceDE w:val="0"/>
        <w:autoSpaceDN w:val="0"/>
        <w:adjustRightInd w:val="0"/>
        <w:jc w:val="both"/>
      </w:pPr>
      <w:r w:rsidRPr="006B2155">
        <w:t>1.</w:t>
      </w:r>
      <w:r>
        <w:t xml:space="preserve"> Информацию «О реализации м</w:t>
      </w:r>
      <w:r w:rsidRPr="00EB7526">
        <w:t>униципальной программы «Профилактика правонарушений» в муниципальном образовании «Воткинский район» на 2015-202</w:t>
      </w:r>
      <w:r>
        <w:t>4</w:t>
      </w:r>
      <w:r w:rsidRPr="00EB7526">
        <w:t xml:space="preserve"> годы»</w:t>
      </w:r>
      <w:r w:rsidRPr="002A3BF9">
        <w:rPr>
          <w:sz w:val="28"/>
          <w:szCs w:val="28"/>
        </w:rPr>
        <w:t xml:space="preserve"> </w:t>
      </w:r>
      <w:r>
        <w:t>принять к сведению (прилагается)</w:t>
      </w:r>
    </w:p>
    <w:p w:rsidR="00EB1B98" w:rsidRPr="006B2155" w:rsidRDefault="00EB1B98" w:rsidP="00EB1B98">
      <w:pPr>
        <w:autoSpaceDE w:val="0"/>
        <w:autoSpaceDN w:val="0"/>
        <w:adjustRightInd w:val="0"/>
        <w:jc w:val="both"/>
      </w:pPr>
    </w:p>
    <w:p w:rsidR="00EB1B98" w:rsidRPr="006B2155" w:rsidRDefault="00EB1B98" w:rsidP="00EB1B98">
      <w:pPr>
        <w:autoSpaceDE w:val="0"/>
        <w:autoSpaceDN w:val="0"/>
        <w:adjustRightInd w:val="0"/>
        <w:jc w:val="both"/>
      </w:pPr>
      <w:r w:rsidRPr="006B2155">
        <w:t>2.</w:t>
      </w:r>
      <w:r>
        <w:t xml:space="preserve"> </w:t>
      </w:r>
      <w:r w:rsidRPr="00C41CD1">
        <w:t>Решение всту</w:t>
      </w:r>
      <w:r>
        <w:t>пает в силу со дня его принятия.</w:t>
      </w:r>
    </w:p>
    <w:p w:rsidR="00EB1B98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9C7640" w:rsidRDefault="009C7640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Председатель Совета депутатов 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«Воткинский район»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</w:t>
      </w:r>
      <w:r w:rsidRPr="006B2155">
        <w:rPr>
          <w:rFonts w:ascii="Times New Roman" w:hAnsi="Times New Roman" w:cs="Times New Roman"/>
          <w:sz w:val="24"/>
          <w:szCs w:val="24"/>
        </w:rPr>
        <w:t>М.А.Назаров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                                                          </w:t>
      </w:r>
    </w:p>
    <w:p w:rsidR="00EB1B98" w:rsidRPr="006B2155" w:rsidRDefault="00EB1B98" w:rsidP="00EB1B98">
      <w:pPr>
        <w:pStyle w:val="ConsNonformat"/>
        <w:widowControl/>
        <w:tabs>
          <w:tab w:val="left" w:pos="7380"/>
          <w:tab w:val="left" w:pos="7560"/>
        </w:tabs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 xml:space="preserve">«Воткинский район»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6B2155">
        <w:rPr>
          <w:rFonts w:ascii="Times New Roman" w:hAnsi="Times New Roman" w:cs="Times New Roman"/>
          <w:sz w:val="24"/>
          <w:szCs w:val="24"/>
        </w:rPr>
        <w:t xml:space="preserve">И.П. </w:t>
      </w:r>
      <w:proofErr w:type="spellStart"/>
      <w:r w:rsidRPr="006B2155">
        <w:rPr>
          <w:rFonts w:ascii="Times New Roman" w:hAnsi="Times New Roman" w:cs="Times New Roman"/>
          <w:sz w:val="24"/>
          <w:szCs w:val="24"/>
        </w:rPr>
        <w:t>Прозоров</w:t>
      </w:r>
      <w:proofErr w:type="spellEnd"/>
      <w:r w:rsidRPr="006B2155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  <w:highlight w:val="yellow"/>
        </w:rPr>
      </w:pP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Pr="006B2155">
        <w:rPr>
          <w:rFonts w:ascii="Times New Roman" w:hAnsi="Times New Roman" w:cs="Times New Roman"/>
          <w:sz w:val="24"/>
          <w:szCs w:val="24"/>
        </w:rPr>
        <w:t>.В</w:t>
      </w:r>
      <w:proofErr w:type="gramEnd"/>
      <w:r w:rsidRPr="006B2155">
        <w:rPr>
          <w:rFonts w:ascii="Times New Roman" w:hAnsi="Times New Roman" w:cs="Times New Roman"/>
          <w:sz w:val="24"/>
          <w:szCs w:val="24"/>
        </w:rPr>
        <w:t>откинск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«</w:t>
      </w:r>
      <w:r w:rsidR="009C7640">
        <w:rPr>
          <w:rFonts w:ascii="Times New Roman" w:hAnsi="Times New Roman" w:cs="Times New Roman"/>
          <w:sz w:val="24"/>
          <w:szCs w:val="24"/>
        </w:rPr>
        <w:t>09</w:t>
      </w:r>
      <w:r w:rsidRPr="006B2155">
        <w:rPr>
          <w:rFonts w:ascii="Times New Roman" w:hAnsi="Times New Roman" w:cs="Times New Roman"/>
          <w:sz w:val="24"/>
          <w:szCs w:val="24"/>
        </w:rPr>
        <w:t>»</w:t>
      </w:r>
      <w:r w:rsidR="009C7640">
        <w:rPr>
          <w:rFonts w:ascii="Times New Roman" w:hAnsi="Times New Roman" w:cs="Times New Roman"/>
          <w:sz w:val="24"/>
          <w:szCs w:val="24"/>
        </w:rPr>
        <w:t xml:space="preserve"> июня </w:t>
      </w:r>
      <w:r w:rsidRPr="006B2155">
        <w:rPr>
          <w:rFonts w:ascii="Times New Roman" w:hAnsi="Times New Roman" w:cs="Times New Roman"/>
          <w:sz w:val="24"/>
          <w:szCs w:val="24"/>
        </w:rPr>
        <w:t>20</w:t>
      </w:r>
      <w:r>
        <w:rPr>
          <w:rFonts w:ascii="Times New Roman" w:hAnsi="Times New Roman" w:cs="Times New Roman"/>
          <w:sz w:val="24"/>
          <w:szCs w:val="24"/>
        </w:rPr>
        <w:t>21 года</w:t>
      </w:r>
    </w:p>
    <w:p w:rsidR="00EB1B98" w:rsidRPr="006B2155" w:rsidRDefault="00EB1B98" w:rsidP="00EB1B98">
      <w:pPr>
        <w:pStyle w:val="ConsNonformat"/>
        <w:widowControl/>
        <w:rPr>
          <w:rFonts w:ascii="Times New Roman" w:hAnsi="Times New Roman" w:cs="Times New Roman"/>
          <w:sz w:val="24"/>
          <w:szCs w:val="24"/>
        </w:rPr>
      </w:pPr>
      <w:r w:rsidRPr="006B2155">
        <w:rPr>
          <w:rFonts w:ascii="Times New Roman" w:hAnsi="Times New Roman" w:cs="Times New Roman"/>
          <w:sz w:val="24"/>
          <w:szCs w:val="24"/>
        </w:rPr>
        <w:t>№</w:t>
      </w:r>
      <w:r w:rsidR="009C7640">
        <w:rPr>
          <w:rFonts w:ascii="Times New Roman" w:hAnsi="Times New Roman" w:cs="Times New Roman"/>
          <w:sz w:val="24"/>
          <w:szCs w:val="24"/>
        </w:rPr>
        <w:t>369</w:t>
      </w:r>
    </w:p>
    <w:p w:rsidR="00EB1B98" w:rsidRPr="00912531" w:rsidRDefault="00EB1B98" w:rsidP="00EB1B98">
      <w:pPr>
        <w:ind w:firstLine="708"/>
        <w:jc w:val="center"/>
        <w:rPr>
          <w:b/>
          <w:sz w:val="26"/>
          <w:szCs w:val="26"/>
        </w:rPr>
      </w:pPr>
      <w:r w:rsidRPr="00912531">
        <w:rPr>
          <w:b/>
          <w:sz w:val="26"/>
          <w:szCs w:val="26"/>
        </w:rPr>
        <w:lastRenderedPageBreak/>
        <w:t>Информация о реализации муниципальной программы</w:t>
      </w:r>
    </w:p>
    <w:p w:rsidR="00EB1B98" w:rsidRPr="00912531" w:rsidRDefault="00EB1B98" w:rsidP="00EB1B98">
      <w:pPr>
        <w:ind w:firstLine="708"/>
        <w:jc w:val="center"/>
        <w:rPr>
          <w:b/>
          <w:sz w:val="26"/>
          <w:szCs w:val="26"/>
        </w:rPr>
      </w:pPr>
      <w:r w:rsidRPr="00912531">
        <w:rPr>
          <w:b/>
          <w:sz w:val="26"/>
          <w:szCs w:val="26"/>
        </w:rPr>
        <w:t>«Профилактика правонарушений» в муниципальном образовании «Воткинский район» на 2015-2024 годы»</w:t>
      </w:r>
    </w:p>
    <w:p w:rsidR="00EB1B98" w:rsidRPr="00912531" w:rsidRDefault="00EB1B98" w:rsidP="00EB1B98">
      <w:pPr>
        <w:jc w:val="center"/>
        <w:rPr>
          <w:color w:val="000000"/>
          <w:sz w:val="26"/>
          <w:szCs w:val="26"/>
        </w:rPr>
      </w:pP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Деятельность межведомственной комиссии по обеспечению профилактики правонарушений осуществляется в рамках муниципальной программы «Профилактика правонарушений» на 2015-2024 годы» (утверждена Постановлением Администрации муниципального образования «Воткинский район» от 11.07.2014 г. № 1429).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Программа  разработана в целях </w:t>
      </w:r>
      <w:r w:rsidRPr="00912531">
        <w:rPr>
          <w:color w:val="000000"/>
          <w:sz w:val="26"/>
          <w:szCs w:val="26"/>
        </w:rPr>
        <w:t>повышения уровня безопасности граждан, профилактики правонарушений, предотвращение проявлений фактов терроризма и экстремизма на территории муниципального образования, обеспечение надежной защиты жизни, здоровья, прав и свобод граждан, а также всех форм собственности.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 xml:space="preserve">Работа комиссии строится на плановой основе. В зависимости от рассматриваемых вопросов, приглашаются руководители учреждений и организаций, главы поселений. Заслушиваются должностные лица органов - субъектов профилактики правонарушений, руководители учреждений и организаций, вырабатываются протокольные решения по всем актуальным вопросам. Ответственные исполнители письменно докладывают о проделанной работе председателю. </w:t>
      </w:r>
    </w:p>
    <w:p w:rsidR="00EB1B98" w:rsidRPr="00912531" w:rsidRDefault="00EB1B98" w:rsidP="00EB1B98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Заседания проводятся  ежеквартально. </w:t>
      </w:r>
    </w:p>
    <w:p w:rsidR="00EB1B98" w:rsidRPr="00912531" w:rsidRDefault="00EB1B98" w:rsidP="00EB1B98">
      <w:pPr>
        <w:pStyle w:val="a6"/>
        <w:shd w:val="clear" w:color="auto" w:fill="FFFFFF"/>
        <w:spacing w:before="0" w:after="0"/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На заседаниях  рассматриваются следующие основные вопросы:</w:t>
      </w:r>
    </w:p>
    <w:p w:rsidR="00EB1B98" w:rsidRPr="00912531" w:rsidRDefault="00EB1B98" w:rsidP="00EB1B98">
      <w:pPr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- Утверждение плана работы, его анализ в конце года;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- </w:t>
      </w:r>
      <w:r w:rsidRPr="00912531">
        <w:rPr>
          <w:sz w:val="26"/>
          <w:szCs w:val="26"/>
        </w:rPr>
        <w:t>О реализации на территории Воткинского района Федерального закона от 02.04.2014 г. № 44-ФЗ «Об участии граждан в охране общественного порядка».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- </w:t>
      </w:r>
      <w:r w:rsidRPr="00912531">
        <w:rPr>
          <w:sz w:val="26"/>
          <w:szCs w:val="26"/>
        </w:rPr>
        <w:t>Информация о состоянии преступности на территории муниципального образования «Воткинский район»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Об итогах работы Межведомственной комиссии по обеспечению профилактики правонарушений в муниципальном образовании  «Воткинский район»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Об организации работы, направленной на оказание социальной, психологической или иной помощи, в т.ч. по организации отдыха, досуга и занятости несовершеннолетних, состоящих на различных видах ведомственного учета.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- Межведомственное взаимодействие органов и субъектов системы профилактики по предотвращению потребления несовершеннолетними </w:t>
      </w:r>
      <w:proofErr w:type="spellStart"/>
      <w:r w:rsidRPr="00912531">
        <w:rPr>
          <w:sz w:val="26"/>
          <w:szCs w:val="26"/>
        </w:rPr>
        <w:t>снюсов</w:t>
      </w:r>
      <w:proofErr w:type="spellEnd"/>
      <w:r w:rsidRPr="00912531">
        <w:rPr>
          <w:sz w:val="26"/>
          <w:szCs w:val="26"/>
        </w:rPr>
        <w:t xml:space="preserve"> и «никотиновых </w:t>
      </w:r>
      <w:proofErr w:type="spellStart"/>
      <w:r w:rsidRPr="00912531">
        <w:rPr>
          <w:sz w:val="26"/>
          <w:szCs w:val="26"/>
        </w:rPr>
        <w:t>пэков</w:t>
      </w:r>
      <w:proofErr w:type="spellEnd"/>
      <w:r w:rsidRPr="00912531">
        <w:rPr>
          <w:sz w:val="26"/>
          <w:szCs w:val="26"/>
        </w:rPr>
        <w:t xml:space="preserve">» (веществ, содержащих химический никотин)    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sz w:val="26"/>
          <w:szCs w:val="26"/>
        </w:rPr>
        <w:t>- Проведение профилактической работы среди несовершеннолетних.</w:t>
      </w:r>
    </w:p>
    <w:p w:rsidR="00EB1B98" w:rsidRPr="00912531" w:rsidRDefault="00EB1B98" w:rsidP="00EB1B98">
      <w:pPr>
        <w:jc w:val="both"/>
        <w:rPr>
          <w:rStyle w:val="a7"/>
          <w:b w:val="0"/>
          <w:sz w:val="26"/>
          <w:szCs w:val="26"/>
          <w:shd w:val="clear" w:color="auto" w:fill="FEFEFE"/>
        </w:rPr>
      </w:pPr>
      <w:r w:rsidRPr="00912531">
        <w:rPr>
          <w:sz w:val="26"/>
          <w:szCs w:val="26"/>
        </w:rPr>
        <w:t xml:space="preserve">- </w:t>
      </w:r>
      <w:r w:rsidRPr="00912531">
        <w:rPr>
          <w:rStyle w:val="a7"/>
          <w:b w:val="0"/>
          <w:sz w:val="26"/>
          <w:szCs w:val="26"/>
          <w:shd w:val="clear" w:color="auto" w:fill="FEFEFE"/>
        </w:rPr>
        <w:t xml:space="preserve">О принимаемых мерах, направленных на организацию </w:t>
      </w:r>
      <w:proofErr w:type="gramStart"/>
      <w:r w:rsidRPr="00912531">
        <w:rPr>
          <w:rStyle w:val="a7"/>
          <w:b w:val="0"/>
          <w:sz w:val="26"/>
          <w:szCs w:val="26"/>
          <w:shd w:val="clear" w:color="auto" w:fill="FEFEFE"/>
        </w:rPr>
        <w:t>контроля за</w:t>
      </w:r>
      <w:proofErr w:type="gramEnd"/>
      <w:r w:rsidRPr="00912531">
        <w:rPr>
          <w:rStyle w:val="a7"/>
          <w:b w:val="0"/>
          <w:sz w:val="26"/>
          <w:szCs w:val="26"/>
          <w:shd w:val="clear" w:color="auto" w:fill="FEFEFE"/>
        </w:rPr>
        <w:t xml:space="preserve"> лицами, осужденными к мерам наказания, не связанным с лишением свободы. Профилактика повторной преступности подконтрольных лиц.</w:t>
      </w:r>
    </w:p>
    <w:p w:rsidR="00EB1B98" w:rsidRPr="00912531" w:rsidRDefault="00EB1B98" w:rsidP="00EB1B98">
      <w:pPr>
        <w:jc w:val="both"/>
        <w:rPr>
          <w:sz w:val="26"/>
          <w:szCs w:val="26"/>
        </w:rPr>
      </w:pPr>
      <w:r w:rsidRPr="00912531">
        <w:rPr>
          <w:rStyle w:val="a7"/>
          <w:sz w:val="26"/>
          <w:szCs w:val="26"/>
          <w:shd w:val="clear" w:color="auto" w:fill="FEFEFE"/>
        </w:rPr>
        <w:t xml:space="preserve">- </w:t>
      </w:r>
      <w:r w:rsidRPr="00912531">
        <w:rPr>
          <w:sz w:val="26"/>
          <w:szCs w:val="26"/>
        </w:rPr>
        <w:t>Организация предоставления социальных услуг гражданам, утратившим социально-полезные связи, попавшим в трудную жизненную ситуацию,</w:t>
      </w:r>
    </w:p>
    <w:p w:rsidR="00EB1B98" w:rsidRPr="00912531" w:rsidRDefault="00EB1B98" w:rsidP="00EB1B98">
      <w:pPr>
        <w:jc w:val="both"/>
        <w:rPr>
          <w:color w:val="000000"/>
          <w:sz w:val="26"/>
          <w:szCs w:val="26"/>
        </w:rPr>
      </w:pPr>
      <w:r w:rsidRPr="00912531">
        <w:rPr>
          <w:sz w:val="26"/>
          <w:szCs w:val="26"/>
        </w:rPr>
        <w:t xml:space="preserve">- Организация совместной работы полиции, Административной комиссии района и </w:t>
      </w:r>
      <w:proofErr w:type="spellStart"/>
      <w:r w:rsidRPr="00912531">
        <w:rPr>
          <w:sz w:val="26"/>
          <w:szCs w:val="26"/>
        </w:rPr>
        <w:t>КДНиЗП</w:t>
      </w:r>
      <w:proofErr w:type="spellEnd"/>
      <w:r w:rsidRPr="00912531">
        <w:rPr>
          <w:sz w:val="26"/>
          <w:szCs w:val="26"/>
        </w:rPr>
        <w:t xml:space="preserve">. </w:t>
      </w:r>
      <w:proofErr w:type="spellStart"/>
      <w:r w:rsidRPr="00912531">
        <w:rPr>
          <w:sz w:val="26"/>
          <w:szCs w:val="26"/>
        </w:rPr>
        <w:t>Взыскиваемость</w:t>
      </w:r>
      <w:proofErr w:type="spellEnd"/>
      <w:r w:rsidRPr="00912531">
        <w:rPr>
          <w:sz w:val="26"/>
          <w:szCs w:val="26"/>
        </w:rPr>
        <w:t xml:space="preserve"> наложенных  административных штрафов и неотвратимость наказания.</w:t>
      </w:r>
    </w:p>
    <w:p w:rsidR="00EB1B98" w:rsidRPr="00912531" w:rsidRDefault="00EB1B98" w:rsidP="00EB1B98">
      <w:pPr>
        <w:pStyle w:val="a8"/>
        <w:ind w:firstLine="737"/>
        <w:jc w:val="both"/>
        <w:rPr>
          <w:rFonts w:ascii="Times New Roman" w:hAnsi="Times New Roman"/>
          <w:color w:val="000000"/>
          <w:sz w:val="26"/>
          <w:szCs w:val="26"/>
        </w:rPr>
      </w:pPr>
      <w:proofErr w:type="gramStart"/>
      <w:r w:rsidRPr="00912531">
        <w:rPr>
          <w:rFonts w:ascii="Times New Roman" w:hAnsi="Times New Roman"/>
          <w:sz w:val="26"/>
          <w:szCs w:val="26"/>
        </w:rPr>
        <w:t xml:space="preserve">На 2020 год предусмотренный объем финансирования по программе составил 127 500 руб. 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Бюджет освоен в полном объеме, а именно 11 900 - на проведение профилактических и специальных мероприятий по предупреждению преступлений, защите жизни, здоровья, прав и законных интересов граждан </w:t>
      </w:r>
      <w:r w:rsidRPr="00912531">
        <w:rPr>
          <w:rFonts w:ascii="Times New Roman" w:hAnsi="Times New Roman"/>
          <w:color w:val="000000"/>
          <w:sz w:val="26"/>
          <w:szCs w:val="26"/>
        </w:rPr>
        <w:lastRenderedPageBreak/>
        <w:t>Воткинского района (рейды); 5 000 руб. - социальная поддержка лиц освободившимся из мест лишения свободы (выделение материальной помощи гражданам);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</w:t>
      </w:r>
      <w:proofErr w:type="gramStart"/>
      <w:r w:rsidRPr="00912531">
        <w:rPr>
          <w:rFonts w:ascii="Times New Roman" w:hAnsi="Times New Roman"/>
          <w:color w:val="000000"/>
          <w:sz w:val="26"/>
          <w:szCs w:val="26"/>
        </w:rPr>
        <w:t xml:space="preserve">2 800 - подписка на журнал «Инспектор по делам несовершеннолетних»; 49 900 - детская безопасность: выделение финансовых средств для безвозмездного оказания помощи семьям для повышения уровня противопожарной защиты домовладений (выделены финансовые средств на выполнение работ по замене </w:t>
      </w:r>
      <w:r w:rsidRPr="00912531">
        <w:rPr>
          <w:rFonts w:ascii="Times New Roman" w:hAnsi="Times New Roman"/>
          <w:sz w:val="26"/>
          <w:szCs w:val="26"/>
        </w:rPr>
        <w:t>электропроводки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 в жилом доме, на замену печного отопления); 9 900 - материальное обеспечение для лагерной смены трудных подростков;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25 400 - обеспечение </w:t>
      </w:r>
      <w:proofErr w:type="gramStart"/>
      <w:r w:rsidRPr="00912531">
        <w:rPr>
          <w:rFonts w:ascii="Times New Roman" w:hAnsi="Times New Roman"/>
          <w:color w:val="000000"/>
          <w:sz w:val="26"/>
          <w:szCs w:val="26"/>
        </w:rPr>
        <w:t>антитеррористический</w:t>
      </w:r>
      <w:proofErr w:type="gramEnd"/>
      <w:r w:rsidRPr="00912531">
        <w:rPr>
          <w:rFonts w:ascii="Times New Roman" w:hAnsi="Times New Roman"/>
          <w:color w:val="000000"/>
          <w:sz w:val="26"/>
          <w:szCs w:val="26"/>
        </w:rPr>
        <w:t xml:space="preserve"> защищенности объектов с массовым пребыванием граждан; 20 000 - проведение комплексных оздоровительных, физкультурно-спортивных и агитационно-пропагандистских мероприятий; 2 600 - организация деятельности добровольных народных дружин.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912531">
        <w:rPr>
          <w:rFonts w:ascii="Times New Roman" w:hAnsi="Times New Roman"/>
          <w:bCs/>
          <w:sz w:val="26"/>
          <w:szCs w:val="26"/>
        </w:rPr>
        <w:tab/>
        <w:t xml:space="preserve">Общий объем финансирования мероприятий программы за 2015-2024 годы за счет средств бюджета муниципального образования «Воткинский район» составляет </w:t>
      </w:r>
      <w:r w:rsidRPr="00912531">
        <w:rPr>
          <w:rFonts w:ascii="Times New Roman" w:hAnsi="Times New Roman"/>
          <w:color w:val="000000"/>
          <w:sz w:val="26"/>
          <w:szCs w:val="26"/>
        </w:rPr>
        <w:t xml:space="preserve">793,784 </w:t>
      </w:r>
      <w:r w:rsidRPr="00912531">
        <w:rPr>
          <w:rFonts w:ascii="Times New Roman" w:hAnsi="Times New Roman"/>
          <w:bCs/>
          <w:sz w:val="26"/>
          <w:szCs w:val="26"/>
        </w:rPr>
        <w:t>тыс. рублей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Cs/>
          <w:sz w:val="26"/>
          <w:szCs w:val="26"/>
        </w:rPr>
      </w:pPr>
      <w:r w:rsidRPr="00912531">
        <w:rPr>
          <w:rFonts w:ascii="Times New Roman" w:hAnsi="Times New Roman"/>
          <w:bCs/>
          <w:sz w:val="26"/>
          <w:szCs w:val="26"/>
        </w:rPr>
        <w:tab/>
        <w:t>Объем средств бюджета муниципального образования «Воткинский район» на реализацию программы по годам реализации (в тыс. руб.):</w:t>
      </w:r>
    </w:p>
    <w:tbl>
      <w:tblPr>
        <w:tblW w:w="6845" w:type="dxa"/>
        <w:jc w:val="center"/>
        <w:tblInd w:w="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1727"/>
        <w:gridCol w:w="2850"/>
      </w:tblGrid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Всего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bCs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bCs/>
                <w:color w:val="000000"/>
                <w:sz w:val="26"/>
                <w:szCs w:val="26"/>
              </w:rPr>
              <w:t>Собственные средства бюджета Воткинского района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2015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2016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36,189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36,189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2017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28,59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28,59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2018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32,461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32,461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2019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56,044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56,044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2020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127,5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127,5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2021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2022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2023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2024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127,0</w:t>
            </w:r>
          </w:p>
        </w:tc>
      </w:tr>
      <w:tr w:rsidR="00EB1B98" w:rsidRPr="00912531" w:rsidTr="00DB09CF">
        <w:trPr>
          <w:trHeight w:val="300"/>
          <w:jc w:val="center"/>
        </w:trPr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Итого за 2015-2024 годы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793,784</w:t>
            </w:r>
          </w:p>
        </w:tc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B1B98" w:rsidRPr="00AA2538" w:rsidRDefault="00EB1B98" w:rsidP="00DB09CF">
            <w:pPr>
              <w:pStyle w:val="a8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 w:rsidRPr="00AA2538">
              <w:rPr>
                <w:rFonts w:ascii="Times New Roman" w:hAnsi="Times New Roman"/>
                <w:color w:val="000000"/>
                <w:sz w:val="26"/>
                <w:szCs w:val="26"/>
              </w:rPr>
              <w:t>793,784</w:t>
            </w:r>
          </w:p>
        </w:tc>
      </w:tr>
    </w:tbl>
    <w:p w:rsidR="00EB1B98" w:rsidRPr="00912531" w:rsidRDefault="00EB1B98" w:rsidP="00EB1B98">
      <w:pPr>
        <w:ind w:firstLine="708"/>
        <w:jc w:val="both"/>
        <w:rPr>
          <w:color w:val="000000"/>
          <w:sz w:val="26"/>
          <w:szCs w:val="26"/>
        </w:rPr>
      </w:pPr>
    </w:p>
    <w:p w:rsidR="00EB1B98" w:rsidRPr="00912531" w:rsidRDefault="00EB1B98" w:rsidP="00EB1B98">
      <w:pPr>
        <w:ind w:firstLine="708"/>
        <w:jc w:val="both"/>
        <w:rPr>
          <w:rFonts w:eastAsia="Calibri"/>
          <w:sz w:val="26"/>
          <w:szCs w:val="26"/>
        </w:rPr>
      </w:pPr>
      <w:proofErr w:type="gramStart"/>
      <w:r w:rsidRPr="00912531">
        <w:rPr>
          <w:sz w:val="26"/>
          <w:szCs w:val="26"/>
        </w:rPr>
        <w:t>Согласно анализа</w:t>
      </w:r>
      <w:proofErr w:type="gramEnd"/>
      <w:r w:rsidRPr="00912531">
        <w:rPr>
          <w:sz w:val="26"/>
          <w:szCs w:val="26"/>
        </w:rPr>
        <w:t xml:space="preserve"> состояния преступности на территории Воткинского района за 2020 год зарегистрировано 220 преступлений, в 2019 году - 259. </w:t>
      </w:r>
      <w:r w:rsidRPr="00912531">
        <w:rPr>
          <w:rFonts w:eastAsia="Calibri"/>
          <w:sz w:val="26"/>
          <w:szCs w:val="26"/>
        </w:rPr>
        <w:t>Общий процент раскрываемости преступлений по территории Воткинского района незначительно снизил</w:t>
      </w:r>
      <w:r w:rsidRPr="00912531">
        <w:rPr>
          <w:sz w:val="26"/>
          <w:szCs w:val="26"/>
        </w:rPr>
        <w:t>ся</w:t>
      </w:r>
      <w:r w:rsidRPr="00912531">
        <w:rPr>
          <w:rFonts w:eastAsia="Calibri"/>
          <w:sz w:val="26"/>
          <w:szCs w:val="26"/>
        </w:rPr>
        <w:t xml:space="preserve"> с 68% до  66,8% . Уровень преступности в расчете на 10 тыс. населения снизился со 106 до 90 преступлений. </w:t>
      </w:r>
    </w:p>
    <w:p w:rsidR="00EB1B98" w:rsidRPr="00912531" w:rsidRDefault="00EB1B98" w:rsidP="00EB1B98">
      <w:pPr>
        <w:ind w:firstLine="708"/>
        <w:jc w:val="both"/>
        <w:rPr>
          <w:rFonts w:eastAsia="Calibri"/>
          <w:sz w:val="26"/>
          <w:szCs w:val="26"/>
        </w:rPr>
      </w:pPr>
      <w:r w:rsidRPr="00912531">
        <w:rPr>
          <w:rFonts w:eastAsia="Calibri"/>
          <w:sz w:val="26"/>
          <w:szCs w:val="26"/>
        </w:rPr>
        <w:t xml:space="preserve">Рост регистрации преступлений отмечается на территориях: МО «Июльское» с 24 до 33, МО «Нововолковское» с 44 до 46. 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По итогам 2020 года на территории Воткинского района зарегистрировано  три  убийства (аппг-2). Возросло количество  фактов умышленного причинения тяжкого вреда здоровью с 2 до 6, из них 2 со смертельным исходом.  Все зарегистрированные преступления по фактам умышленного причинения тяжкого вреда  здоровью и убийства в состоянии опьянения.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При этом на территории района не зарегистрировано ни одного факта разбойного нападения, грабежа, изнасилований.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b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lastRenderedPageBreak/>
        <w:tab/>
      </w:r>
      <w:r w:rsidRPr="00912531">
        <w:rPr>
          <w:rFonts w:ascii="Times New Roman" w:hAnsi="Times New Roman"/>
          <w:b/>
          <w:sz w:val="26"/>
          <w:szCs w:val="26"/>
        </w:rPr>
        <w:t xml:space="preserve">По итогам 2020 года показатели муниципальной программы составляют: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>- количество совершенных преступлений снизилось с 259 (в 2019г.) до 220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в общественных местах снизилось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62 (в 2019г.) до 33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на улицах снизилось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 с 48 (в 2019г.) до 28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в общественных местах и на улицах в состоянии алкогольного опьянения выросло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63 (в 2019г.) до 68 (в 2020г.)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</w:t>
      </w:r>
      <w:proofErr w:type="gramStart"/>
      <w:r w:rsidRPr="00912531">
        <w:rPr>
          <w:rFonts w:ascii="Times New Roman" w:hAnsi="Times New Roman"/>
          <w:sz w:val="26"/>
          <w:szCs w:val="26"/>
        </w:rPr>
        <w:t>преступлений, совершаемых несовершеннолетними увеличилось</w:t>
      </w:r>
      <w:proofErr w:type="gramEnd"/>
      <w:r w:rsidRPr="00912531">
        <w:rPr>
          <w:rFonts w:ascii="Times New Roman" w:hAnsi="Times New Roman"/>
          <w:sz w:val="26"/>
          <w:szCs w:val="26"/>
        </w:rPr>
        <w:t xml:space="preserve"> с 9 (в 2019г.) до 17 (в 2020г.) (рост подростковой преступности произошел за счет преступлений, совершенных одним и тем же подростком, который совершил 7 фактов краж). </w:t>
      </w:r>
    </w:p>
    <w:p w:rsidR="00EB1B98" w:rsidRPr="00912531" w:rsidRDefault="00EB1B98" w:rsidP="00EB1B98">
      <w:pPr>
        <w:pStyle w:val="a8"/>
        <w:jc w:val="both"/>
        <w:rPr>
          <w:rFonts w:ascii="Times New Roman" w:hAnsi="Times New Roman"/>
          <w:sz w:val="26"/>
          <w:szCs w:val="26"/>
        </w:rPr>
      </w:pPr>
      <w:r w:rsidRPr="00912531">
        <w:rPr>
          <w:rFonts w:ascii="Times New Roman" w:hAnsi="Times New Roman"/>
          <w:sz w:val="26"/>
          <w:szCs w:val="26"/>
        </w:rPr>
        <w:tab/>
        <w:t xml:space="preserve">- количество выявленных безнадзорных несовершеннолетних 0 (в 2019г., в 2020г.) </w:t>
      </w:r>
    </w:p>
    <w:p w:rsidR="00EB1B98" w:rsidRPr="00912531" w:rsidRDefault="00EB1B98" w:rsidP="00EB1B98">
      <w:pPr>
        <w:pStyle w:val="1"/>
        <w:ind w:firstLine="708"/>
        <w:jc w:val="both"/>
        <w:rPr>
          <w:sz w:val="26"/>
          <w:szCs w:val="26"/>
        </w:rPr>
      </w:pPr>
      <w:r w:rsidRPr="00912531">
        <w:rPr>
          <w:sz w:val="26"/>
          <w:szCs w:val="26"/>
        </w:rPr>
        <w:t xml:space="preserve">На профилактическом учете в МО МВД России «Воткинский» состоит 34 несовершеннолетних, проживающих на территории района. В целях выявления нарушений законодательства в области прав несовершеннолетних сотрудниками полиции совместно с органами системы профилактики проведено 54 рейдовых мероприятия. 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  <w:shd w:val="clear" w:color="auto" w:fill="FFFFFF"/>
        </w:rPr>
        <w:t>В районе реализуется комплекс мер, направленных на стабилизацию оперативной обстановки, развитие позитивных тенденций в состоянии криминальной ситуации на обслуживаемой территории, на обеспечение общественного порядка и безопасности.</w:t>
      </w:r>
    </w:p>
    <w:p w:rsidR="00EB1B98" w:rsidRPr="00912531" w:rsidRDefault="00EB1B98" w:rsidP="00EB1B98">
      <w:pPr>
        <w:ind w:firstLine="708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>Администрация работает в тесном взаимодействии с органами полиции, УФСИН, здравоохранением.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За отчетный период на территории Воткинского района не допущено чрезвычайных ситуаций, связанных с криминальными, террористическими и экстремистскими проявлениями. Оперативная обстановка в целом остается под контролем.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На совместных заседаниях рабочих групп </w:t>
      </w:r>
      <w:proofErr w:type="gramStart"/>
      <w:r w:rsidRPr="00912531">
        <w:rPr>
          <w:color w:val="000000"/>
          <w:sz w:val="26"/>
          <w:szCs w:val="26"/>
        </w:rPr>
        <w:t>при</w:t>
      </w:r>
      <w:proofErr w:type="gramEnd"/>
      <w:r w:rsidRPr="00912531">
        <w:rPr>
          <w:color w:val="000000"/>
          <w:sz w:val="26"/>
          <w:szCs w:val="26"/>
        </w:rPr>
        <w:t xml:space="preserve"> </w:t>
      </w:r>
      <w:proofErr w:type="gramStart"/>
      <w:r w:rsidRPr="00912531">
        <w:rPr>
          <w:color w:val="000000"/>
          <w:sz w:val="26"/>
          <w:szCs w:val="26"/>
        </w:rPr>
        <w:t>Воткинском</w:t>
      </w:r>
      <w:proofErr w:type="gramEnd"/>
      <w:r w:rsidRPr="00912531">
        <w:rPr>
          <w:color w:val="000000"/>
          <w:sz w:val="26"/>
          <w:szCs w:val="26"/>
        </w:rPr>
        <w:t xml:space="preserve"> межрайонном прокуроре рассматриваются вопросы по профилактике антиобщественного поведения в жилищно-бытовой сфере; противодействие незаконному обороту наркотических средств и психотропных веществ; надзор за исполнением законодательства о противодействии нелегальной миграции; по противодействию экстремизму, терроризму, исполнению законодательства в межнациональных отношениях. Протоколы заседаний рабочей группы исполняются, при необходимости вносятся изменения в план работы комиссии.  </w:t>
      </w:r>
    </w:p>
    <w:p w:rsidR="00EB1B98" w:rsidRPr="00912531" w:rsidRDefault="00EB1B98" w:rsidP="00EB1B98">
      <w:pPr>
        <w:ind w:firstLine="709"/>
        <w:jc w:val="both"/>
        <w:rPr>
          <w:color w:val="000000"/>
          <w:sz w:val="26"/>
          <w:szCs w:val="26"/>
        </w:rPr>
      </w:pPr>
      <w:r w:rsidRPr="00912531">
        <w:rPr>
          <w:color w:val="000000"/>
          <w:sz w:val="26"/>
          <w:szCs w:val="26"/>
        </w:rPr>
        <w:t xml:space="preserve">С 2020 год финансирование программы увеличено на 44%.  </w:t>
      </w:r>
    </w:p>
    <w:p w:rsidR="00B70E1C" w:rsidRDefault="00EB1B98" w:rsidP="009C7640">
      <w:pPr>
        <w:spacing w:before="40" w:after="40"/>
        <w:jc w:val="both"/>
      </w:pPr>
      <w:r w:rsidRPr="00912531">
        <w:rPr>
          <w:color w:val="000000"/>
          <w:sz w:val="26"/>
          <w:szCs w:val="26"/>
        </w:rPr>
        <w:tab/>
        <w:t>В программу внесен новый пункт «Детская безопасность: выделение финансовых сре</w:t>
      </w:r>
      <w:proofErr w:type="gramStart"/>
      <w:r w:rsidRPr="00912531">
        <w:rPr>
          <w:color w:val="000000"/>
          <w:sz w:val="26"/>
          <w:szCs w:val="26"/>
        </w:rPr>
        <w:t>дств дл</w:t>
      </w:r>
      <w:proofErr w:type="gramEnd"/>
      <w:r w:rsidRPr="00912531">
        <w:rPr>
          <w:color w:val="000000"/>
          <w:sz w:val="26"/>
          <w:szCs w:val="26"/>
        </w:rPr>
        <w:t xml:space="preserve">я безвозмездного оказания помощи семьям для повышения уровня противопожарной защиты домовладений; выделение финансовых средств для безвозмездного оказания помощи семьям, находящимся в трудной жизненной ситуации, многодетным семьям, семьях, находящихся в социально-опасном положении». В 2020 году помощь была оказана 2 семьям. В 2021 году в рамках «Детской безопасности» планируется установить пожарные </w:t>
      </w:r>
      <w:proofErr w:type="spellStart"/>
      <w:r w:rsidRPr="00912531">
        <w:rPr>
          <w:color w:val="000000"/>
          <w:sz w:val="26"/>
          <w:szCs w:val="26"/>
        </w:rPr>
        <w:t>извещатели</w:t>
      </w:r>
      <w:proofErr w:type="spellEnd"/>
      <w:r w:rsidRPr="00912531">
        <w:rPr>
          <w:color w:val="000000"/>
          <w:sz w:val="26"/>
          <w:szCs w:val="26"/>
        </w:rPr>
        <w:t xml:space="preserve"> в многодетные семьи. </w:t>
      </w:r>
    </w:p>
    <w:sectPr w:rsidR="00B70E1C" w:rsidSect="00B70E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B1B98"/>
    <w:rsid w:val="00006F9C"/>
    <w:rsid w:val="00020664"/>
    <w:rsid w:val="00031FBB"/>
    <w:rsid w:val="00034305"/>
    <w:rsid w:val="0003571F"/>
    <w:rsid w:val="00035767"/>
    <w:rsid w:val="00041B2D"/>
    <w:rsid w:val="00047924"/>
    <w:rsid w:val="000511AF"/>
    <w:rsid w:val="0005240E"/>
    <w:rsid w:val="00053E62"/>
    <w:rsid w:val="0005786F"/>
    <w:rsid w:val="00072AA6"/>
    <w:rsid w:val="00072F95"/>
    <w:rsid w:val="000869E6"/>
    <w:rsid w:val="00092A1B"/>
    <w:rsid w:val="000962DA"/>
    <w:rsid w:val="000A27AD"/>
    <w:rsid w:val="000A54D2"/>
    <w:rsid w:val="000C4A22"/>
    <w:rsid w:val="000E3EDF"/>
    <w:rsid w:val="001041F1"/>
    <w:rsid w:val="00106B1F"/>
    <w:rsid w:val="00113534"/>
    <w:rsid w:val="00125079"/>
    <w:rsid w:val="00127240"/>
    <w:rsid w:val="0013077B"/>
    <w:rsid w:val="001340A5"/>
    <w:rsid w:val="00145B66"/>
    <w:rsid w:val="00147F9D"/>
    <w:rsid w:val="00153094"/>
    <w:rsid w:val="0015745A"/>
    <w:rsid w:val="00164DCE"/>
    <w:rsid w:val="0018585A"/>
    <w:rsid w:val="001B4518"/>
    <w:rsid w:val="001B4BF6"/>
    <w:rsid w:val="001C15F9"/>
    <w:rsid w:val="001C1D3E"/>
    <w:rsid w:val="001E3DFB"/>
    <w:rsid w:val="001F7272"/>
    <w:rsid w:val="00200452"/>
    <w:rsid w:val="0021000C"/>
    <w:rsid w:val="0021104C"/>
    <w:rsid w:val="00221F9D"/>
    <w:rsid w:val="00234ABE"/>
    <w:rsid w:val="00236CD7"/>
    <w:rsid w:val="0024393D"/>
    <w:rsid w:val="00251A8B"/>
    <w:rsid w:val="002530F6"/>
    <w:rsid w:val="00260692"/>
    <w:rsid w:val="002611AF"/>
    <w:rsid w:val="00265CC5"/>
    <w:rsid w:val="002662FD"/>
    <w:rsid w:val="00272AD6"/>
    <w:rsid w:val="00276782"/>
    <w:rsid w:val="00281A5D"/>
    <w:rsid w:val="002919A6"/>
    <w:rsid w:val="00292C9D"/>
    <w:rsid w:val="00296333"/>
    <w:rsid w:val="002C72DC"/>
    <w:rsid w:val="002D7BB5"/>
    <w:rsid w:val="002F4817"/>
    <w:rsid w:val="002F71C1"/>
    <w:rsid w:val="00303A37"/>
    <w:rsid w:val="00316595"/>
    <w:rsid w:val="00321F08"/>
    <w:rsid w:val="00325062"/>
    <w:rsid w:val="0034159D"/>
    <w:rsid w:val="00345708"/>
    <w:rsid w:val="00356911"/>
    <w:rsid w:val="00361499"/>
    <w:rsid w:val="00371A67"/>
    <w:rsid w:val="00375F9B"/>
    <w:rsid w:val="003815D3"/>
    <w:rsid w:val="003A7F96"/>
    <w:rsid w:val="003B5331"/>
    <w:rsid w:val="003C2C61"/>
    <w:rsid w:val="003C5ADA"/>
    <w:rsid w:val="003D09EF"/>
    <w:rsid w:val="003D2722"/>
    <w:rsid w:val="003D379A"/>
    <w:rsid w:val="003D6909"/>
    <w:rsid w:val="003E1AD6"/>
    <w:rsid w:val="003E3B17"/>
    <w:rsid w:val="003F1296"/>
    <w:rsid w:val="003F70F5"/>
    <w:rsid w:val="004127FF"/>
    <w:rsid w:val="00416878"/>
    <w:rsid w:val="004236A2"/>
    <w:rsid w:val="004620CD"/>
    <w:rsid w:val="00487CB7"/>
    <w:rsid w:val="004C3FAE"/>
    <w:rsid w:val="004C4370"/>
    <w:rsid w:val="004D2DB8"/>
    <w:rsid w:val="004E61E9"/>
    <w:rsid w:val="00511694"/>
    <w:rsid w:val="0054217D"/>
    <w:rsid w:val="0057528B"/>
    <w:rsid w:val="005A14D1"/>
    <w:rsid w:val="005A1E61"/>
    <w:rsid w:val="005A236F"/>
    <w:rsid w:val="005A6637"/>
    <w:rsid w:val="005B668E"/>
    <w:rsid w:val="005B6DF5"/>
    <w:rsid w:val="005C1658"/>
    <w:rsid w:val="005D14E6"/>
    <w:rsid w:val="00607F5C"/>
    <w:rsid w:val="00611ECC"/>
    <w:rsid w:val="006261F1"/>
    <w:rsid w:val="00630D64"/>
    <w:rsid w:val="006349E7"/>
    <w:rsid w:val="00636C0B"/>
    <w:rsid w:val="00643935"/>
    <w:rsid w:val="0066447B"/>
    <w:rsid w:val="00664CD0"/>
    <w:rsid w:val="0067347F"/>
    <w:rsid w:val="00684CCA"/>
    <w:rsid w:val="006B4F7E"/>
    <w:rsid w:val="006B6161"/>
    <w:rsid w:val="006B634A"/>
    <w:rsid w:val="006C2BD5"/>
    <w:rsid w:val="006E15A5"/>
    <w:rsid w:val="006E4C7B"/>
    <w:rsid w:val="006E5645"/>
    <w:rsid w:val="007016C5"/>
    <w:rsid w:val="0070355C"/>
    <w:rsid w:val="00706B6B"/>
    <w:rsid w:val="00710EC1"/>
    <w:rsid w:val="007113AD"/>
    <w:rsid w:val="00727368"/>
    <w:rsid w:val="007329C6"/>
    <w:rsid w:val="00766FB0"/>
    <w:rsid w:val="00774C2B"/>
    <w:rsid w:val="00776FB6"/>
    <w:rsid w:val="00783213"/>
    <w:rsid w:val="00783C05"/>
    <w:rsid w:val="00787B70"/>
    <w:rsid w:val="007B0461"/>
    <w:rsid w:val="007B2AAB"/>
    <w:rsid w:val="007B42C2"/>
    <w:rsid w:val="007D42EE"/>
    <w:rsid w:val="007D770F"/>
    <w:rsid w:val="008038B1"/>
    <w:rsid w:val="00807495"/>
    <w:rsid w:val="0081206A"/>
    <w:rsid w:val="00821E3C"/>
    <w:rsid w:val="00827323"/>
    <w:rsid w:val="00832B0F"/>
    <w:rsid w:val="00844700"/>
    <w:rsid w:val="008819B3"/>
    <w:rsid w:val="0089343A"/>
    <w:rsid w:val="00896473"/>
    <w:rsid w:val="008B3777"/>
    <w:rsid w:val="008B6FEF"/>
    <w:rsid w:val="008B79F3"/>
    <w:rsid w:val="008C2056"/>
    <w:rsid w:val="008C6A8A"/>
    <w:rsid w:val="008D380D"/>
    <w:rsid w:val="008F2C6D"/>
    <w:rsid w:val="008F438A"/>
    <w:rsid w:val="008F7BAC"/>
    <w:rsid w:val="00917492"/>
    <w:rsid w:val="00921080"/>
    <w:rsid w:val="00932C67"/>
    <w:rsid w:val="00942254"/>
    <w:rsid w:val="00961559"/>
    <w:rsid w:val="00965437"/>
    <w:rsid w:val="00970A4C"/>
    <w:rsid w:val="00971AD1"/>
    <w:rsid w:val="00972895"/>
    <w:rsid w:val="009819CB"/>
    <w:rsid w:val="009829CC"/>
    <w:rsid w:val="00995CE6"/>
    <w:rsid w:val="009C1490"/>
    <w:rsid w:val="009C69A3"/>
    <w:rsid w:val="009C7640"/>
    <w:rsid w:val="009D037B"/>
    <w:rsid w:val="009D26AA"/>
    <w:rsid w:val="009D3D67"/>
    <w:rsid w:val="009D3E86"/>
    <w:rsid w:val="009E47D8"/>
    <w:rsid w:val="009E5200"/>
    <w:rsid w:val="009E7CBE"/>
    <w:rsid w:val="00A0423A"/>
    <w:rsid w:val="00A060B6"/>
    <w:rsid w:val="00A10296"/>
    <w:rsid w:val="00A17DEA"/>
    <w:rsid w:val="00A24458"/>
    <w:rsid w:val="00A27E76"/>
    <w:rsid w:val="00A43F50"/>
    <w:rsid w:val="00A50A42"/>
    <w:rsid w:val="00A518F3"/>
    <w:rsid w:val="00A756AD"/>
    <w:rsid w:val="00A84848"/>
    <w:rsid w:val="00AA4B5D"/>
    <w:rsid w:val="00AA5856"/>
    <w:rsid w:val="00AB38E9"/>
    <w:rsid w:val="00AC10E2"/>
    <w:rsid w:val="00AD1BAE"/>
    <w:rsid w:val="00AD29D0"/>
    <w:rsid w:val="00AE46D5"/>
    <w:rsid w:val="00B00538"/>
    <w:rsid w:val="00B10AF7"/>
    <w:rsid w:val="00B11538"/>
    <w:rsid w:val="00B23404"/>
    <w:rsid w:val="00B54313"/>
    <w:rsid w:val="00B5432A"/>
    <w:rsid w:val="00B602C1"/>
    <w:rsid w:val="00B66771"/>
    <w:rsid w:val="00B66D0A"/>
    <w:rsid w:val="00B70E1C"/>
    <w:rsid w:val="00B74D1C"/>
    <w:rsid w:val="00B7634B"/>
    <w:rsid w:val="00B872F4"/>
    <w:rsid w:val="00BB1958"/>
    <w:rsid w:val="00BB4946"/>
    <w:rsid w:val="00BC0F80"/>
    <w:rsid w:val="00BC125C"/>
    <w:rsid w:val="00BC385C"/>
    <w:rsid w:val="00BD24E0"/>
    <w:rsid w:val="00BE0A37"/>
    <w:rsid w:val="00C15E4D"/>
    <w:rsid w:val="00C17E7C"/>
    <w:rsid w:val="00C24421"/>
    <w:rsid w:val="00C41697"/>
    <w:rsid w:val="00C46572"/>
    <w:rsid w:val="00C51F19"/>
    <w:rsid w:val="00C72F78"/>
    <w:rsid w:val="00C93621"/>
    <w:rsid w:val="00CA0A49"/>
    <w:rsid w:val="00CA5A4D"/>
    <w:rsid w:val="00CB100E"/>
    <w:rsid w:val="00CB3410"/>
    <w:rsid w:val="00CC6D28"/>
    <w:rsid w:val="00CC7581"/>
    <w:rsid w:val="00CE4AA6"/>
    <w:rsid w:val="00CE7302"/>
    <w:rsid w:val="00D04E7D"/>
    <w:rsid w:val="00D125D9"/>
    <w:rsid w:val="00D16FE4"/>
    <w:rsid w:val="00D227B3"/>
    <w:rsid w:val="00D259B8"/>
    <w:rsid w:val="00D32702"/>
    <w:rsid w:val="00D55C25"/>
    <w:rsid w:val="00D57BE6"/>
    <w:rsid w:val="00D679C2"/>
    <w:rsid w:val="00DA0504"/>
    <w:rsid w:val="00DB3233"/>
    <w:rsid w:val="00DB7998"/>
    <w:rsid w:val="00DC0CB6"/>
    <w:rsid w:val="00DC1183"/>
    <w:rsid w:val="00DE141B"/>
    <w:rsid w:val="00DE415C"/>
    <w:rsid w:val="00DE7BC3"/>
    <w:rsid w:val="00DF5A44"/>
    <w:rsid w:val="00E0149B"/>
    <w:rsid w:val="00E113C6"/>
    <w:rsid w:val="00E144DC"/>
    <w:rsid w:val="00E32951"/>
    <w:rsid w:val="00E55F54"/>
    <w:rsid w:val="00E66A53"/>
    <w:rsid w:val="00E71398"/>
    <w:rsid w:val="00E74C11"/>
    <w:rsid w:val="00E75BA5"/>
    <w:rsid w:val="00E856F4"/>
    <w:rsid w:val="00EB1B98"/>
    <w:rsid w:val="00EB373B"/>
    <w:rsid w:val="00EB6A11"/>
    <w:rsid w:val="00EC2A66"/>
    <w:rsid w:val="00EE1221"/>
    <w:rsid w:val="00EE1D1A"/>
    <w:rsid w:val="00EE2683"/>
    <w:rsid w:val="00EE40AC"/>
    <w:rsid w:val="00EE4BC4"/>
    <w:rsid w:val="00EE74AB"/>
    <w:rsid w:val="00EF09D0"/>
    <w:rsid w:val="00EF3E48"/>
    <w:rsid w:val="00EF528F"/>
    <w:rsid w:val="00F3246C"/>
    <w:rsid w:val="00F34FF7"/>
    <w:rsid w:val="00F37F0B"/>
    <w:rsid w:val="00F456D9"/>
    <w:rsid w:val="00F56E42"/>
    <w:rsid w:val="00F614E6"/>
    <w:rsid w:val="00F72B2D"/>
    <w:rsid w:val="00F7678F"/>
    <w:rsid w:val="00F77F2F"/>
    <w:rsid w:val="00F92604"/>
    <w:rsid w:val="00FA295B"/>
    <w:rsid w:val="00FB6117"/>
    <w:rsid w:val="00FC079E"/>
    <w:rsid w:val="00FD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9">
    <w:name w:val="heading 9"/>
    <w:basedOn w:val="a"/>
    <w:next w:val="a"/>
    <w:link w:val="90"/>
    <w:qFormat/>
    <w:rsid w:val="00EB1B98"/>
    <w:pPr>
      <w:keepNext/>
      <w:jc w:val="center"/>
      <w:outlineLvl w:val="8"/>
    </w:pPr>
    <w:rPr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EB1B98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Body Text"/>
    <w:basedOn w:val="a"/>
    <w:link w:val="a4"/>
    <w:rsid w:val="00EB1B98"/>
    <w:pPr>
      <w:jc w:val="both"/>
    </w:pPr>
  </w:style>
  <w:style w:type="character" w:customStyle="1" w:styleId="a4">
    <w:name w:val="Основной текст Знак"/>
    <w:basedOn w:val="a0"/>
    <w:link w:val="a3"/>
    <w:rsid w:val="00EB1B9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B1B9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5">
    <w:name w:val="Обычный (веб) Знак"/>
    <w:link w:val="a6"/>
    <w:locked/>
    <w:rsid w:val="00EB1B98"/>
    <w:rPr>
      <w:sz w:val="24"/>
      <w:szCs w:val="24"/>
      <w:lang w:eastAsia="ar-SA"/>
    </w:rPr>
  </w:style>
  <w:style w:type="paragraph" w:styleId="a6">
    <w:name w:val="Normal (Web)"/>
    <w:basedOn w:val="a"/>
    <w:link w:val="a5"/>
    <w:unhideWhenUsed/>
    <w:rsid w:val="00EB1B98"/>
    <w:pPr>
      <w:spacing w:before="280" w:after="280"/>
    </w:pPr>
    <w:rPr>
      <w:rFonts w:asciiTheme="minorHAnsi" w:eastAsiaTheme="minorHAnsi" w:hAnsiTheme="minorHAnsi" w:cstheme="minorBidi"/>
      <w:lang w:eastAsia="ar-SA"/>
    </w:rPr>
  </w:style>
  <w:style w:type="character" w:styleId="a7">
    <w:name w:val="Strong"/>
    <w:basedOn w:val="a0"/>
    <w:uiPriority w:val="22"/>
    <w:qFormat/>
    <w:rsid w:val="00EB1B98"/>
    <w:rPr>
      <w:b/>
      <w:bCs/>
    </w:rPr>
  </w:style>
  <w:style w:type="paragraph" w:styleId="a8">
    <w:name w:val="No Spacing"/>
    <w:link w:val="a9"/>
    <w:uiPriority w:val="1"/>
    <w:qFormat/>
    <w:rsid w:val="00EB1B98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9">
    <w:name w:val="Без интервала Знак"/>
    <w:link w:val="a8"/>
    <w:uiPriority w:val="1"/>
    <w:rsid w:val="00EB1B98"/>
    <w:rPr>
      <w:rFonts w:ascii="Calibri" w:eastAsia="Times New Roman" w:hAnsi="Calibri" w:cs="Times New Roman"/>
      <w:lang w:eastAsia="ru-RU"/>
    </w:rPr>
  </w:style>
  <w:style w:type="paragraph" w:customStyle="1" w:styleId="1">
    <w:name w:val="Стиль1"/>
    <w:basedOn w:val="a"/>
    <w:qFormat/>
    <w:rsid w:val="00EB1B98"/>
    <w:rPr>
      <w:rFonts w:eastAsia="Calibri"/>
      <w:sz w:val="28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411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1424</Words>
  <Characters>8122</Characters>
  <Application>Microsoft Office Word</Application>
  <DocSecurity>0</DocSecurity>
  <Lines>67</Lines>
  <Paragraphs>19</Paragraphs>
  <ScaleCrop>false</ScaleCrop>
  <Company>Reanimator Extreme Edition</Company>
  <LinksUpToDate>false</LinksUpToDate>
  <CharactersWithSpaces>9527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6</cp:revision>
  <dcterms:created xsi:type="dcterms:W3CDTF">2021-06-09T10:32:00Z</dcterms:created>
  <dcterms:modified xsi:type="dcterms:W3CDTF">2021-06-11T05:02:00Z</dcterms:modified>
</cp:coreProperties>
</file>