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FB4DD2" w14:textId="4B8AEFB9" w:rsidR="004A63C4" w:rsidRPr="00615341" w:rsidRDefault="00C233C9" w:rsidP="004A63C4">
      <w:pPr>
        <w:spacing w:after="0"/>
        <w:jc w:val="right"/>
        <w:rPr>
          <w:rFonts w:ascii="PT Root UI Bold" w:hAnsi="PT Root UI Bold" w:cs="Arial"/>
          <w:bCs/>
          <w:color w:val="282A2E" w:themeColor="text1"/>
          <w:sz w:val="20"/>
          <w:szCs w:val="20"/>
        </w:rPr>
      </w:pPr>
      <w:r>
        <w:rPr>
          <w:rFonts w:ascii="Arial" w:hAnsi="Arial" w:cs="Arial"/>
          <w:noProof/>
          <w:color w:val="282A2E"/>
          <w:lang w:eastAsia="ru-RU"/>
        </w:rPr>
        <w:drawing>
          <wp:anchor distT="0" distB="0" distL="114300" distR="114300" simplePos="0" relativeHeight="251656189" behindDoc="0" locked="0" layoutInCell="1" allowOverlap="1" wp14:anchorId="0429939E" wp14:editId="62CBE570">
            <wp:simplePos x="0" y="0"/>
            <wp:positionH relativeFrom="column">
              <wp:posOffset>-288290</wp:posOffset>
            </wp:positionH>
            <wp:positionV relativeFrom="paragraph">
              <wp:posOffset>-276860</wp:posOffset>
            </wp:positionV>
            <wp:extent cx="3389566" cy="122400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Официальный_горизонтальный_черно-белый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9566" cy="122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618" w:rsidRPr="00615341">
        <w:rPr>
          <w:rFonts w:ascii="PT Root UI Bold" w:hAnsi="PT Root UI Bold" w:cs="Arial"/>
          <w:noProof/>
          <w:color w:val="282A2E"/>
          <w:sz w:val="26"/>
          <w:szCs w:val="26"/>
          <w:lang w:eastAsia="ru-RU"/>
        </w:rPr>
        <w:drawing>
          <wp:anchor distT="0" distB="0" distL="114300" distR="114300" simplePos="0" relativeHeight="251660288" behindDoc="0" locked="0" layoutInCell="1" allowOverlap="1" wp14:anchorId="0C58979F" wp14:editId="7BD133C3">
            <wp:simplePos x="0" y="0"/>
            <wp:positionH relativeFrom="page">
              <wp:align>left</wp:align>
            </wp:positionH>
            <wp:positionV relativeFrom="paragraph">
              <wp:posOffset>-360046</wp:posOffset>
            </wp:positionV>
            <wp:extent cx="737062" cy="10695419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пресс-релиз@4x-8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7062" cy="1069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 xml:space="preserve">Пресс-служба </w:t>
      </w:r>
      <w:r w:rsidR="005B3909">
        <w:rPr>
          <w:rFonts w:ascii="PT Root UI Bold" w:hAnsi="PT Root UI Bold" w:cs="Arial"/>
          <w:bCs/>
          <w:color w:val="282A2E" w:themeColor="text1"/>
          <w:sz w:val="20"/>
          <w:szCs w:val="20"/>
        </w:rPr>
        <w:t>Удмурт</w:t>
      </w:r>
      <w:r w:rsidR="004A63C4" w:rsidRPr="00615341">
        <w:rPr>
          <w:rFonts w:ascii="PT Root UI Bold" w:hAnsi="PT Root UI Bold" w:cs="Arial"/>
          <w:bCs/>
          <w:color w:val="282A2E" w:themeColor="text1"/>
          <w:sz w:val="20"/>
          <w:szCs w:val="20"/>
        </w:rPr>
        <w:t>стата</w:t>
      </w:r>
    </w:p>
    <w:p w14:paraId="02E54909" w14:textId="0FA29207" w:rsidR="004A63C4" w:rsidRPr="00615341" w:rsidRDefault="004A63C4" w:rsidP="004A63C4">
      <w:pPr>
        <w:spacing w:after="0"/>
        <w:jc w:val="right"/>
        <w:rPr>
          <w:rFonts w:ascii="PT Root UI" w:hAnsi="PT Root UI" w:cs="Arial"/>
          <w:color w:val="282A2E" w:themeColor="text1"/>
          <w:sz w:val="20"/>
          <w:szCs w:val="20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</w:rPr>
        <w:t>Телефон: +7 (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3412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) 6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9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50</w:t>
      </w:r>
      <w:r w:rsidRPr="00615341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="005B3909">
        <w:rPr>
          <w:rFonts w:ascii="PT Root UI" w:hAnsi="PT Root UI" w:cs="Arial"/>
          <w:color w:val="282A2E" w:themeColor="text1"/>
          <w:sz w:val="20"/>
          <w:szCs w:val="20"/>
        </w:rPr>
        <w:t>35</w:t>
      </w:r>
    </w:p>
    <w:p w14:paraId="312F8648" w14:textId="7D0F6094" w:rsidR="004A63C4" w:rsidRPr="00CB1876" w:rsidRDefault="004A63C4" w:rsidP="004A63C4">
      <w:pPr>
        <w:jc w:val="right"/>
        <w:rPr>
          <w:rFonts w:ascii="PT Root UI" w:hAnsi="PT Root UI" w:cs="Arial"/>
          <w:color w:val="282A2E" w:themeColor="text1"/>
          <w:sz w:val="18"/>
          <w:szCs w:val="18"/>
        </w:rPr>
      </w:pP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e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-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mail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 xml:space="preserve">: </w:t>
      </w:r>
      <w:r w:rsidR="005B3909" w:rsidRPr="00CB1876">
        <w:rPr>
          <w:rFonts w:ascii="PT Root UI" w:hAnsi="PT Root UI" w:cs="Arial"/>
          <w:color w:val="282A2E" w:themeColor="text1"/>
          <w:sz w:val="20"/>
          <w:szCs w:val="20"/>
        </w:rPr>
        <w:t>18.01.2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@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rosstat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gov</w:t>
      </w:r>
      <w:r w:rsidRPr="00CB1876">
        <w:rPr>
          <w:rFonts w:ascii="PT Root UI" w:hAnsi="PT Root UI" w:cs="Arial"/>
          <w:color w:val="282A2E" w:themeColor="text1"/>
          <w:sz w:val="20"/>
          <w:szCs w:val="20"/>
        </w:rPr>
        <w:t>.</w:t>
      </w:r>
      <w:r w:rsidRPr="00615341">
        <w:rPr>
          <w:rFonts w:ascii="PT Root UI" w:hAnsi="PT Root UI" w:cs="Arial"/>
          <w:color w:val="282A2E" w:themeColor="text1"/>
          <w:sz w:val="20"/>
          <w:szCs w:val="20"/>
          <w:lang w:val="en-US"/>
        </w:rPr>
        <w:t>ru</w:t>
      </w:r>
    </w:p>
    <w:p w14:paraId="162910DD" w14:textId="1EDB7F74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6DDA1368" w14:textId="0652202A" w:rsidR="004A63C4" w:rsidRPr="00CB1876" w:rsidRDefault="004A63C4" w:rsidP="00C965D0">
      <w:pPr>
        <w:pStyle w:val="a3"/>
        <w:spacing w:line="259" w:lineRule="auto"/>
        <w:ind w:right="1985"/>
        <w:rPr>
          <w:rFonts w:ascii="Arial" w:hAnsi="Arial" w:cs="Arial"/>
          <w:noProof/>
          <w:color w:val="282A2E"/>
          <w:sz w:val="26"/>
          <w:szCs w:val="26"/>
        </w:rPr>
      </w:pPr>
    </w:p>
    <w:p w14:paraId="3F0F8D3C" w14:textId="7A2F3202" w:rsidR="00D55929" w:rsidRPr="00615341" w:rsidRDefault="00843273" w:rsidP="00C965D0">
      <w:pPr>
        <w:pStyle w:val="a3"/>
        <w:spacing w:line="259" w:lineRule="auto"/>
        <w:ind w:right="1985"/>
        <w:rPr>
          <w:rFonts w:ascii="PT Root UI" w:hAnsi="PT Root UI" w:cs="Arial"/>
          <w:noProof/>
          <w:color w:val="282A2E"/>
          <w:sz w:val="26"/>
          <w:szCs w:val="26"/>
        </w:rPr>
      </w:pPr>
      <w:r w:rsidRPr="00615341">
        <w:rPr>
          <w:rFonts w:ascii="PT Root UI" w:hAnsi="PT Root UI" w:cs="Arial"/>
          <w:noProof/>
          <w:color w:val="282A2E"/>
          <w:sz w:val="26"/>
          <w:szCs w:val="26"/>
        </w:rPr>
        <w:t>Информационное сообщение для СМИ</w:t>
      </w:r>
    </w:p>
    <w:p w14:paraId="5E9B2DEC" w14:textId="3B90A8D0" w:rsidR="00D55929" w:rsidRPr="00615341" w:rsidRDefault="00CC6BB9" w:rsidP="00C965D0">
      <w:pPr>
        <w:pStyle w:val="a3"/>
        <w:tabs>
          <w:tab w:val="clear" w:pos="9355"/>
          <w:tab w:val="center" w:pos="8645"/>
        </w:tabs>
        <w:spacing w:line="259" w:lineRule="auto"/>
        <w:ind w:right="1985"/>
        <w:rPr>
          <w:rFonts w:ascii="PT Root UI Bold" w:hAnsi="PT Root UI Bold" w:cs="Arial"/>
          <w:bCs/>
          <w:noProof/>
          <w:color w:val="282A2E"/>
          <w:sz w:val="26"/>
          <w:szCs w:val="26"/>
        </w:rPr>
      </w:pP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5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</w:t>
      </w:r>
      <w:r>
        <w:rPr>
          <w:rFonts w:ascii="PT Root UI Bold" w:hAnsi="PT Root UI Bold" w:cs="Arial"/>
          <w:bCs/>
          <w:noProof/>
          <w:color w:val="282A2E"/>
          <w:sz w:val="26"/>
          <w:szCs w:val="26"/>
        </w:rPr>
        <w:t>октября</w:t>
      </w:r>
      <w:r w:rsidR="00D55929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 202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6</w:t>
      </w:r>
      <w:r w:rsidR="00843273" w:rsidRPr="00615341">
        <w:rPr>
          <w:rFonts w:ascii="PT Root UI Bold" w:hAnsi="PT Root UI Bold" w:cs="Arial"/>
          <w:bCs/>
          <w:noProof/>
          <w:color w:val="282A2E"/>
          <w:sz w:val="26"/>
          <w:szCs w:val="26"/>
        </w:rPr>
        <w:t xml:space="preserve">, </w:t>
      </w:r>
      <w:r w:rsidR="005B3909">
        <w:rPr>
          <w:rFonts w:ascii="PT Root UI Bold" w:hAnsi="PT Root UI Bold" w:cs="Arial"/>
          <w:bCs/>
          <w:noProof/>
          <w:color w:val="282A2E"/>
          <w:sz w:val="26"/>
          <w:szCs w:val="26"/>
        </w:rPr>
        <w:t>Ижевск</w:t>
      </w:r>
    </w:p>
    <w:p w14:paraId="4F502DF9" w14:textId="0AE605AD" w:rsidR="002D799B" w:rsidRPr="00615341" w:rsidRDefault="00584939" w:rsidP="00E52BC4">
      <w:pPr>
        <w:spacing w:after="0" w:line="240" w:lineRule="auto"/>
        <w:rPr>
          <w:rFonts w:ascii="PT Root UI Bold" w:hAnsi="PT Root UI Bold" w:cs="Arial"/>
          <w:bCs/>
          <w:color w:val="0A61AE"/>
        </w:rPr>
      </w:pP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ЗАРАБОТНАЯ ПЛАТА ЗА ЯНВАРЬ </w:t>
      </w:r>
      <w:r w:rsidR="00E52BC4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— </w:t>
      </w:r>
      <w:r w:rsidR="00CC6BB9">
        <w:rPr>
          <w:rFonts w:ascii="PT Root UI Bold" w:hAnsi="PT Root UI Bold" w:cs="Arial"/>
          <w:bCs/>
          <w:noProof/>
          <w:color w:val="0A61AE"/>
          <w:sz w:val="32"/>
          <w:szCs w:val="32"/>
        </w:rPr>
        <w:t xml:space="preserve">ИЮЛЬ </w:t>
      </w:r>
      <w:r>
        <w:rPr>
          <w:rFonts w:ascii="PT Root UI Bold" w:hAnsi="PT Root UI Bold" w:cs="Arial"/>
          <w:bCs/>
          <w:noProof/>
          <w:color w:val="0A61AE"/>
          <w:sz w:val="32"/>
          <w:szCs w:val="32"/>
        </w:rPr>
        <w:t>2026 ГОДА</w:t>
      </w:r>
    </w:p>
    <w:p w14:paraId="4B3BA33F" w14:textId="551C62D5" w:rsidR="00843273" w:rsidRDefault="00843273" w:rsidP="00F438E2">
      <w:pPr>
        <w:jc w:val="both"/>
        <w:rPr>
          <w:rFonts w:ascii="Arial" w:hAnsi="Arial" w:cs="Arial"/>
          <w:color w:val="282A2E"/>
        </w:rPr>
      </w:pPr>
    </w:p>
    <w:p w14:paraId="36B6A060" w14:textId="290E6265" w:rsidR="00B81812" w:rsidRPr="00B81812" w:rsidRDefault="00B81812" w:rsidP="00B81812">
      <w:pPr>
        <w:ind w:firstLine="567"/>
        <w:jc w:val="both"/>
        <w:rPr>
          <w:rFonts w:cs="Arial"/>
          <w:color w:val="282A2E"/>
        </w:rPr>
      </w:pPr>
      <w:r w:rsidRPr="00B81812">
        <w:rPr>
          <w:rFonts w:cs="Arial"/>
          <w:color w:val="282A2E"/>
        </w:rPr>
        <w:t xml:space="preserve">За январь </w:t>
      </w:r>
      <w:r w:rsidR="00E52BC4">
        <w:rPr>
          <w:rFonts w:cs="Arial"/>
          <w:color w:val="282A2E"/>
        </w:rPr>
        <w:t>–</w:t>
      </w:r>
      <w:r w:rsidRPr="00B81812">
        <w:rPr>
          <w:rFonts w:cs="Arial"/>
          <w:color w:val="282A2E"/>
        </w:rPr>
        <w:t xml:space="preserve"> июль 2026 года среднемесячная начисленная заработная плата работников всех организаций с</w:t>
      </w:r>
      <w:r w:rsidR="00602657">
        <w:rPr>
          <w:rFonts w:cs="Arial"/>
          <w:color w:val="282A2E"/>
        </w:rPr>
        <w:t>ложилась в размере</w:t>
      </w:r>
      <w:r w:rsidRPr="00B81812">
        <w:rPr>
          <w:rFonts w:cs="Arial"/>
          <w:color w:val="282A2E"/>
        </w:rPr>
        <w:t xml:space="preserve"> 87 тыс. рублей и по сравнению </w:t>
      </w:r>
      <w:r w:rsidR="00E52BC4">
        <w:rPr>
          <w:rFonts w:cs="Arial"/>
          <w:color w:val="282A2E"/>
        </w:rPr>
        <w:br/>
      </w:r>
      <w:r w:rsidRPr="00B81812">
        <w:rPr>
          <w:rFonts w:cs="Arial"/>
          <w:color w:val="282A2E"/>
        </w:rPr>
        <w:t xml:space="preserve">с январем </w:t>
      </w:r>
      <w:r w:rsidR="00E52BC4">
        <w:rPr>
          <w:rFonts w:cs="Arial"/>
          <w:color w:val="282A2E"/>
        </w:rPr>
        <w:t>–</w:t>
      </w:r>
      <w:r w:rsidRPr="00B81812">
        <w:rPr>
          <w:rFonts w:cs="Arial"/>
          <w:color w:val="282A2E"/>
        </w:rPr>
        <w:t xml:space="preserve"> июлем прошлого года увеличилась на 16,3%. С учетом изменения потребительских цен реальная заработная плата за </w:t>
      </w:r>
      <w:r w:rsidR="00602657">
        <w:rPr>
          <w:rFonts w:cs="Arial"/>
          <w:color w:val="282A2E"/>
        </w:rPr>
        <w:t>этот</w:t>
      </w:r>
      <w:r w:rsidRPr="00B81812">
        <w:rPr>
          <w:rFonts w:cs="Arial"/>
          <w:color w:val="282A2E"/>
        </w:rPr>
        <w:t xml:space="preserve"> период увеличилась на 9,3%. </w:t>
      </w:r>
    </w:p>
    <w:p w14:paraId="17335BE5" w14:textId="2DA941E7" w:rsidR="00B81812" w:rsidRPr="00B81812" w:rsidRDefault="00B81812" w:rsidP="00B81812">
      <w:pPr>
        <w:ind w:firstLine="567"/>
        <w:jc w:val="both"/>
        <w:rPr>
          <w:rFonts w:cs="Arial"/>
          <w:color w:val="282A2E"/>
        </w:rPr>
      </w:pPr>
      <w:r w:rsidRPr="00B81812">
        <w:rPr>
          <w:rFonts w:cs="Arial"/>
          <w:color w:val="282A2E"/>
        </w:rPr>
        <w:t xml:space="preserve">В организациях различных видов экономической деятельности прослеживается значительная дифференциация в оплате труда работников. Так, самая высокая зарплата зафиксирована в организациях, занимающихся деятельностью в области информации </w:t>
      </w:r>
      <w:r w:rsidR="00E52BC4">
        <w:rPr>
          <w:rFonts w:cs="Arial"/>
          <w:color w:val="282A2E"/>
        </w:rPr>
        <w:br/>
      </w:r>
      <w:r w:rsidRPr="00B81812">
        <w:rPr>
          <w:rFonts w:cs="Arial"/>
          <w:color w:val="282A2E"/>
        </w:rPr>
        <w:t xml:space="preserve">и связи </w:t>
      </w:r>
      <w:r w:rsidR="00E52BC4">
        <w:rPr>
          <w:rFonts w:cs="Arial"/>
          <w:color w:val="282A2E"/>
        </w:rPr>
        <w:t>—</w:t>
      </w:r>
      <w:r w:rsidRPr="00B81812">
        <w:rPr>
          <w:rFonts w:cs="Arial"/>
          <w:color w:val="282A2E"/>
        </w:rPr>
        <w:t xml:space="preserve"> 132,1 тыс. рублей, по добыче полезных ископаемых </w:t>
      </w:r>
      <w:r w:rsidR="00E52BC4">
        <w:rPr>
          <w:rFonts w:cs="Arial"/>
          <w:color w:val="282A2E"/>
        </w:rPr>
        <w:t>—</w:t>
      </w:r>
      <w:r w:rsidRPr="00B81812">
        <w:rPr>
          <w:rFonts w:cs="Arial"/>
          <w:color w:val="282A2E"/>
        </w:rPr>
        <w:t xml:space="preserve"> 121,0 тыс. рублей. Немногим меньше </w:t>
      </w:r>
      <w:r w:rsidR="00E52BC4">
        <w:rPr>
          <w:rFonts w:cs="Arial"/>
          <w:color w:val="282A2E"/>
        </w:rPr>
        <w:t>получали сотрудники предприятий</w:t>
      </w:r>
      <w:r w:rsidRPr="00B81812">
        <w:rPr>
          <w:rFonts w:cs="Arial"/>
          <w:color w:val="282A2E"/>
        </w:rPr>
        <w:t xml:space="preserve"> финансовой и страховой деятельности </w:t>
      </w:r>
      <w:r w:rsidR="00E52BC4">
        <w:rPr>
          <w:rFonts w:cs="Arial"/>
          <w:color w:val="282A2E"/>
        </w:rPr>
        <w:t>—</w:t>
      </w:r>
      <w:r w:rsidRPr="00B81812">
        <w:rPr>
          <w:rFonts w:cs="Arial"/>
          <w:color w:val="282A2E"/>
        </w:rPr>
        <w:t xml:space="preserve"> 114,1 тыс. рублей. Более 100 тыс. рублей в </w:t>
      </w:r>
      <w:r w:rsidR="00602657">
        <w:rPr>
          <w:rFonts w:cs="Arial"/>
          <w:color w:val="282A2E"/>
        </w:rPr>
        <w:t>январе</w:t>
      </w:r>
      <w:r w:rsidR="00E52BC4">
        <w:rPr>
          <w:rFonts w:cs="Arial"/>
          <w:color w:val="282A2E"/>
        </w:rPr>
        <w:t xml:space="preserve"> – </w:t>
      </w:r>
      <w:r w:rsidRPr="00B81812">
        <w:rPr>
          <w:rFonts w:cs="Arial"/>
          <w:color w:val="282A2E"/>
        </w:rPr>
        <w:t xml:space="preserve">июле также зарабатывали работники обрабатывающих производств </w:t>
      </w:r>
      <w:r w:rsidR="00E52BC4">
        <w:rPr>
          <w:rFonts w:cs="Arial"/>
          <w:color w:val="282A2E"/>
        </w:rPr>
        <w:t>—</w:t>
      </w:r>
      <w:r w:rsidRPr="00B81812">
        <w:rPr>
          <w:rFonts w:cs="Arial"/>
          <w:color w:val="282A2E"/>
        </w:rPr>
        <w:t xml:space="preserve"> 107,3 тыс. рублей. Средняя заработная плата работников гостиниц и предприятий общественного питания составила 52,1 тыс. рублей,</w:t>
      </w:r>
      <w:r w:rsidR="00602657">
        <w:rPr>
          <w:rFonts w:cs="Arial"/>
          <w:color w:val="282A2E"/>
        </w:rPr>
        <w:t xml:space="preserve"> по этому показателю последняя в рейтинге сфера деятельности</w:t>
      </w:r>
      <w:r w:rsidRPr="00B81812">
        <w:rPr>
          <w:rFonts w:cs="Arial"/>
          <w:color w:val="282A2E"/>
        </w:rPr>
        <w:t xml:space="preserve">. Наиболее заметный </w:t>
      </w:r>
      <w:r w:rsidR="00602657">
        <w:rPr>
          <w:rFonts w:cs="Arial"/>
          <w:color w:val="282A2E"/>
        </w:rPr>
        <w:t>при</w:t>
      </w:r>
      <w:r w:rsidRPr="00B81812">
        <w:rPr>
          <w:rFonts w:cs="Arial"/>
          <w:color w:val="282A2E"/>
        </w:rPr>
        <w:t xml:space="preserve">рост заработной платы работников в сравнении с соответствующим периодом прошлого года отмечается в организациях, осуществляющих деятельность в области строительства, </w:t>
      </w:r>
      <w:r w:rsidR="00E52BC4">
        <w:rPr>
          <w:rFonts w:cs="Arial"/>
          <w:color w:val="282A2E"/>
        </w:rPr>
        <w:t>—</w:t>
      </w:r>
      <w:r w:rsidRPr="00B81812">
        <w:rPr>
          <w:rFonts w:cs="Arial"/>
          <w:color w:val="282A2E"/>
        </w:rPr>
        <w:t xml:space="preserve"> 34,2%.</w:t>
      </w:r>
    </w:p>
    <w:p w14:paraId="28590B94" w14:textId="45CCEF22" w:rsidR="00B81812" w:rsidRPr="00B81812" w:rsidRDefault="00B81812" w:rsidP="00B81812">
      <w:pPr>
        <w:ind w:firstLine="567"/>
        <w:jc w:val="both"/>
        <w:rPr>
          <w:rFonts w:cs="Arial"/>
          <w:color w:val="282A2E"/>
        </w:rPr>
      </w:pPr>
      <w:r w:rsidRPr="00B81812">
        <w:rPr>
          <w:rFonts w:cs="Arial"/>
          <w:color w:val="282A2E"/>
        </w:rPr>
        <w:t>Среди регионов ПФО Удмуртская Республика по уровню оплаты труда за 7 мес</w:t>
      </w:r>
      <w:r w:rsidR="00BC08A4">
        <w:rPr>
          <w:rFonts w:cs="Arial"/>
          <w:color w:val="282A2E"/>
        </w:rPr>
        <w:t>яцев 2026 года занимает 3 место</w:t>
      </w:r>
      <w:bookmarkStart w:id="0" w:name="_GoBack"/>
      <w:bookmarkEnd w:id="0"/>
      <w:r w:rsidRPr="00B81812">
        <w:rPr>
          <w:rFonts w:cs="Arial"/>
          <w:color w:val="282A2E"/>
        </w:rPr>
        <w:t xml:space="preserve"> после таких регионов как Республика Татарстан</w:t>
      </w:r>
      <w:r w:rsidR="00602657">
        <w:rPr>
          <w:rFonts w:cs="Arial"/>
          <w:color w:val="282A2E"/>
        </w:rPr>
        <w:t xml:space="preserve"> и </w:t>
      </w:r>
      <w:r w:rsidRPr="00B81812">
        <w:rPr>
          <w:rFonts w:cs="Arial"/>
          <w:color w:val="282A2E"/>
        </w:rPr>
        <w:t>Пермский край.</w:t>
      </w:r>
    </w:p>
    <w:p w14:paraId="7B1DE6C2" w14:textId="16AB35D9" w:rsidR="00B81812" w:rsidRPr="00B81812" w:rsidRDefault="00B81812" w:rsidP="00B81812">
      <w:pPr>
        <w:ind w:firstLine="567"/>
        <w:jc w:val="both"/>
        <w:rPr>
          <w:rFonts w:cs="Arial"/>
          <w:color w:val="282A2E"/>
        </w:rPr>
      </w:pPr>
      <w:r w:rsidRPr="00B81812">
        <w:rPr>
          <w:rFonts w:cs="Arial"/>
          <w:color w:val="282A2E"/>
        </w:rPr>
        <w:t xml:space="preserve">Самая высокая заработная плата сложилась в Республике Татарстан </w:t>
      </w:r>
      <w:r w:rsidR="005B3E6B">
        <w:rPr>
          <w:rFonts w:cs="Arial"/>
          <w:color w:val="282A2E"/>
        </w:rPr>
        <w:br/>
      </w:r>
      <w:r w:rsidRPr="00B81812">
        <w:rPr>
          <w:rFonts w:cs="Arial"/>
          <w:color w:val="282A2E"/>
        </w:rPr>
        <w:t xml:space="preserve">(99,3 тыс. рублей), наименьшая </w:t>
      </w:r>
      <w:r w:rsidR="005B3E6B">
        <w:rPr>
          <w:rFonts w:cs="Arial"/>
          <w:color w:val="282A2E"/>
        </w:rPr>
        <w:t>—</w:t>
      </w:r>
      <w:r w:rsidRPr="00B81812">
        <w:rPr>
          <w:rFonts w:cs="Arial"/>
          <w:color w:val="282A2E"/>
        </w:rPr>
        <w:t xml:space="preserve"> в Чувашской Республике (72,1 тыс. рублей).</w:t>
      </w:r>
    </w:p>
    <w:p w14:paraId="78375E83" w14:textId="413D7171" w:rsidR="00330DDC" w:rsidRPr="00330DDC" w:rsidRDefault="00B81812" w:rsidP="00B81812">
      <w:pPr>
        <w:ind w:firstLine="567"/>
        <w:jc w:val="both"/>
        <w:rPr>
          <w:rFonts w:cs="Arial"/>
          <w:color w:val="282A2E"/>
        </w:rPr>
      </w:pPr>
      <w:r w:rsidRPr="00B81812">
        <w:rPr>
          <w:rFonts w:cs="Arial"/>
          <w:color w:val="282A2E"/>
        </w:rPr>
        <w:t xml:space="preserve">Среди муниципальных образований Удмуртии по уровню заработной платы лидируют работники крупных и средних организаций Воткинского района (89,7 тыс. рублей), наименьшая заработная плата зафиксирована в Юкаменском районе (57,3 тыс. рублей). </w:t>
      </w:r>
      <w:r w:rsidR="005B3E6B">
        <w:rPr>
          <w:rFonts w:cs="Arial"/>
          <w:color w:val="282A2E"/>
        </w:rPr>
        <w:br/>
      </w:r>
      <w:r w:rsidRPr="00B81812">
        <w:rPr>
          <w:rFonts w:cs="Arial"/>
          <w:color w:val="282A2E"/>
        </w:rPr>
        <w:t>В организациях города Ижевска заработная плата составила 104,1 тыс. рублей.</w:t>
      </w:r>
    </w:p>
    <w:sectPr w:rsidR="00330DDC" w:rsidRPr="00330DDC" w:rsidSect="006C4618">
      <w:headerReference w:type="default" r:id="rId10"/>
      <w:footerReference w:type="default" r:id="rId11"/>
      <w:pgSz w:w="11906" w:h="16838"/>
      <w:pgMar w:top="567" w:right="851" w:bottom="1134" w:left="1701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080BDE" w14:textId="77777777" w:rsidR="00016F33" w:rsidRDefault="00016F33" w:rsidP="000A4F53">
      <w:pPr>
        <w:spacing w:after="0" w:line="240" w:lineRule="auto"/>
      </w:pPr>
      <w:r>
        <w:separator/>
      </w:r>
    </w:p>
  </w:endnote>
  <w:endnote w:type="continuationSeparator" w:id="0">
    <w:p w14:paraId="2B13B8EA" w14:textId="77777777" w:rsidR="00016F33" w:rsidRDefault="00016F33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Root UI">
    <w:panose1 w:val="020B0303020202020204"/>
    <w:charset w:val="CC"/>
    <w:family w:val="swiss"/>
    <w:pitch w:val="variable"/>
    <w:sig w:usb0="A00002FF" w:usb1="5000E0FF" w:usb2="00000020" w:usb3="00000000" w:csb0="00000097" w:csb1="00000000"/>
  </w:font>
  <w:font w:name="PT Root UI Bold">
    <w:panose1 w:val="020B0603020202020204"/>
    <w:charset w:val="CC"/>
    <w:family w:val="swiss"/>
    <w:pitch w:val="variable"/>
    <w:sig w:usb0="A00002FF" w:usb1="5000E0FF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2562479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0EEE162" w:rsidR="00442CD1" w:rsidRPr="00D55929" w:rsidRDefault="00442CD1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begin"/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instrText>PAGE   \* MERGEFORMAT</w:instrTex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separate"/>
        </w:r>
        <w:r w:rsidR="001730E9">
          <w:rPr>
            <w:rFonts w:ascii="PT Root UI" w:hAnsi="PT Root UI" w:cs="Arial"/>
            <w:noProof/>
            <w:color w:val="282A2E" w:themeColor="text1"/>
            <w:sz w:val="24"/>
            <w:szCs w:val="24"/>
          </w:rPr>
          <w:t>2</w:t>
        </w:r>
        <w:r w:rsidRPr="00FB7D3B">
          <w:rPr>
            <w:rFonts w:ascii="PT Root UI" w:hAnsi="PT Root UI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442CD1" w:rsidRDefault="00442CD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1F2B1" w14:textId="77777777" w:rsidR="00016F33" w:rsidRDefault="00016F33" w:rsidP="000A4F53">
      <w:pPr>
        <w:spacing w:after="0" w:line="240" w:lineRule="auto"/>
      </w:pPr>
      <w:r>
        <w:separator/>
      </w:r>
    </w:p>
  </w:footnote>
  <w:footnote w:type="continuationSeparator" w:id="0">
    <w:p w14:paraId="6B42432B" w14:textId="77777777" w:rsidR="00016F33" w:rsidRDefault="00016F33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C1EB44" w14:textId="792F25FF" w:rsidR="000A4F53" w:rsidRPr="000A4F53" w:rsidRDefault="000A4F53" w:rsidP="000A4F53">
    <w:pPr>
      <w:pStyle w:val="a3"/>
      <w:ind w:left="708"/>
      <w:rPr>
        <w:rFonts w:ascii="Arial" w:hAnsi="Arial" w:cs="Arial"/>
        <w:color w:val="0A61AE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5B625AE"/>
    <w:multiLevelType w:val="hybridMultilevel"/>
    <w:tmpl w:val="A6FA754A"/>
    <w:lvl w:ilvl="0" w:tplc="FDAEB0E8">
      <w:start w:val="1"/>
      <w:numFmt w:val="decimal"/>
      <w:lvlText w:val="%1."/>
      <w:lvlJc w:val="left"/>
      <w:pPr>
        <w:ind w:left="1287" w:hanging="360"/>
      </w:pPr>
      <w:rPr>
        <w:rFonts w:ascii="PT Root UI" w:hAnsi="PT Root U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63475834"/>
    <w:multiLevelType w:val="hybridMultilevel"/>
    <w:tmpl w:val="48E4A724"/>
    <w:lvl w:ilvl="0" w:tplc="B80E6A7C">
      <w:start w:val="1"/>
      <w:numFmt w:val="decimal"/>
      <w:lvlText w:val="%1."/>
      <w:lvlJc w:val="left"/>
      <w:pPr>
        <w:ind w:left="1287" w:hanging="360"/>
      </w:pPr>
      <w:rPr>
        <w:rFonts w:ascii="PT Root UI Bold" w:hAnsi="PT Root UI Bold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0CF"/>
    <w:rsid w:val="00016F33"/>
    <w:rsid w:val="000403CF"/>
    <w:rsid w:val="0005702E"/>
    <w:rsid w:val="00064901"/>
    <w:rsid w:val="000A4F53"/>
    <w:rsid w:val="000E25FA"/>
    <w:rsid w:val="000E6775"/>
    <w:rsid w:val="001673CC"/>
    <w:rsid w:val="001730E9"/>
    <w:rsid w:val="001770CE"/>
    <w:rsid w:val="001E0183"/>
    <w:rsid w:val="001E4C22"/>
    <w:rsid w:val="001E4FB4"/>
    <w:rsid w:val="001F11DC"/>
    <w:rsid w:val="001F66AB"/>
    <w:rsid w:val="002113E3"/>
    <w:rsid w:val="0021605C"/>
    <w:rsid w:val="00216178"/>
    <w:rsid w:val="002370CF"/>
    <w:rsid w:val="00240DA0"/>
    <w:rsid w:val="00276CB8"/>
    <w:rsid w:val="002A4B1C"/>
    <w:rsid w:val="002D799B"/>
    <w:rsid w:val="002E36A3"/>
    <w:rsid w:val="002E38E3"/>
    <w:rsid w:val="002E4066"/>
    <w:rsid w:val="002E6124"/>
    <w:rsid w:val="002F43A8"/>
    <w:rsid w:val="00312213"/>
    <w:rsid w:val="003248EE"/>
    <w:rsid w:val="00330DDC"/>
    <w:rsid w:val="00357B35"/>
    <w:rsid w:val="00391BD1"/>
    <w:rsid w:val="003B0574"/>
    <w:rsid w:val="003D505E"/>
    <w:rsid w:val="00401FF7"/>
    <w:rsid w:val="0040472D"/>
    <w:rsid w:val="00442CD1"/>
    <w:rsid w:val="00477840"/>
    <w:rsid w:val="004A63C4"/>
    <w:rsid w:val="0050523C"/>
    <w:rsid w:val="0051671A"/>
    <w:rsid w:val="0057502A"/>
    <w:rsid w:val="00584939"/>
    <w:rsid w:val="005B3909"/>
    <w:rsid w:val="005B3E6B"/>
    <w:rsid w:val="005F45B8"/>
    <w:rsid w:val="005F52D2"/>
    <w:rsid w:val="00602657"/>
    <w:rsid w:val="00615341"/>
    <w:rsid w:val="0065389D"/>
    <w:rsid w:val="006C4618"/>
    <w:rsid w:val="006D0D8F"/>
    <w:rsid w:val="006D3A24"/>
    <w:rsid w:val="006E0A9C"/>
    <w:rsid w:val="007238E9"/>
    <w:rsid w:val="007579C9"/>
    <w:rsid w:val="00775478"/>
    <w:rsid w:val="007C439E"/>
    <w:rsid w:val="007C593D"/>
    <w:rsid w:val="007C5BAA"/>
    <w:rsid w:val="00805A58"/>
    <w:rsid w:val="0081278D"/>
    <w:rsid w:val="00826E1A"/>
    <w:rsid w:val="00843273"/>
    <w:rsid w:val="008856B5"/>
    <w:rsid w:val="008E5D6D"/>
    <w:rsid w:val="00921D17"/>
    <w:rsid w:val="0094288E"/>
    <w:rsid w:val="00946D89"/>
    <w:rsid w:val="00957DBF"/>
    <w:rsid w:val="009B0C09"/>
    <w:rsid w:val="009C3F79"/>
    <w:rsid w:val="009C57DA"/>
    <w:rsid w:val="009D2A00"/>
    <w:rsid w:val="00A06F52"/>
    <w:rsid w:val="00A27085"/>
    <w:rsid w:val="00A27F77"/>
    <w:rsid w:val="00A53972"/>
    <w:rsid w:val="00A6031B"/>
    <w:rsid w:val="00A623A9"/>
    <w:rsid w:val="00A94FD2"/>
    <w:rsid w:val="00AC1973"/>
    <w:rsid w:val="00B4544A"/>
    <w:rsid w:val="00B81812"/>
    <w:rsid w:val="00B84188"/>
    <w:rsid w:val="00B859C4"/>
    <w:rsid w:val="00B95517"/>
    <w:rsid w:val="00BA64F9"/>
    <w:rsid w:val="00BB403A"/>
    <w:rsid w:val="00BC08A4"/>
    <w:rsid w:val="00BC1235"/>
    <w:rsid w:val="00BC4D24"/>
    <w:rsid w:val="00BD2ACE"/>
    <w:rsid w:val="00BD3503"/>
    <w:rsid w:val="00BF352D"/>
    <w:rsid w:val="00C233C9"/>
    <w:rsid w:val="00C2637E"/>
    <w:rsid w:val="00C32AD1"/>
    <w:rsid w:val="00C965D0"/>
    <w:rsid w:val="00CA0225"/>
    <w:rsid w:val="00CA1919"/>
    <w:rsid w:val="00CB1876"/>
    <w:rsid w:val="00CB55CD"/>
    <w:rsid w:val="00CC6BB9"/>
    <w:rsid w:val="00CF4783"/>
    <w:rsid w:val="00D01057"/>
    <w:rsid w:val="00D04954"/>
    <w:rsid w:val="00D55929"/>
    <w:rsid w:val="00D55ECE"/>
    <w:rsid w:val="00DA01F7"/>
    <w:rsid w:val="00DB4F2D"/>
    <w:rsid w:val="00DC3D74"/>
    <w:rsid w:val="00DC4522"/>
    <w:rsid w:val="00DE6B28"/>
    <w:rsid w:val="00E52BC4"/>
    <w:rsid w:val="00E71967"/>
    <w:rsid w:val="00EA5990"/>
    <w:rsid w:val="00EF1F1B"/>
    <w:rsid w:val="00F06658"/>
    <w:rsid w:val="00F0718E"/>
    <w:rsid w:val="00F35A65"/>
    <w:rsid w:val="00F37CFA"/>
    <w:rsid w:val="00F438E2"/>
    <w:rsid w:val="00F52E4C"/>
    <w:rsid w:val="00F66F7E"/>
    <w:rsid w:val="00F92F3C"/>
    <w:rsid w:val="00FB3382"/>
    <w:rsid w:val="00FB7D3B"/>
    <w:rsid w:val="00FD42B8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9A6F3"/>
  <w15:chartTrackingRefBased/>
  <w15:docId w15:val="{DF3F7893-8DAA-4BD1-A7A6-D753B9E7B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styleId="a8">
    <w:name w:val="Grid Table Light"/>
    <w:basedOn w:val="a1"/>
    <w:uiPriority w:val="40"/>
    <w:rsid w:val="00D5592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9">
    <w:name w:val="Hyperlink"/>
    <w:basedOn w:val="a0"/>
    <w:uiPriority w:val="99"/>
    <w:unhideWhenUsed/>
    <w:rsid w:val="0065389D"/>
    <w:rPr>
      <w:color w:val="87A9E3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53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down-word">
    <w:name w:val="markdown-word"/>
    <w:basedOn w:val="a0"/>
    <w:rsid w:val="000E25FA"/>
  </w:style>
  <w:style w:type="character" w:customStyle="1" w:styleId="t286pc">
    <w:name w:val="t286pc"/>
    <w:basedOn w:val="a0"/>
    <w:rsid w:val="000E25FA"/>
  </w:style>
  <w:style w:type="character" w:styleId="ab">
    <w:name w:val="Strong"/>
    <w:basedOn w:val="a0"/>
    <w:uiPriority w:val="22"/>
    <w:qFormat/>
    <w:rsid w:val="000E25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0A61AE"/>
      </a:accent1>
      <a:accent2>
        <a:srgbClr val="87A9E3"/>
      </a:accent2>
      <a:accent3>
        <a:srgbClr val="B0C8E7"/>
      </a:accent3>
      <a:accent4>
        <a:srgbClr val="663AB5"/>
      </a:accent4>
      <a:accent5>
        <a:srgbClr val="AD95DB"/>
      </a:accent5>
      <a:accent6>
        <a:srgbClr val="C5B4E2"/>
      </a:accent6>
      <a:hlink>
        <a:srgbClr val="87A9E3"/>
      </a:hlink>
      <a:folHlink>
        <a:srgbClr val="838383"/>
      </a:folHlink>
    </a:clrScheme>
    <a:fontScheme name="Росстат">
      <a:majorFont>
        <a:latin typeface="PT Root UI Bold"/>
        <a:ea typeface=""/>
        <a:cs typeface=""/>
      </a:majorFont>
      <a:minorFont>
        <a:latin typeface="PT Root UI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836AD2-245E-4D95-9E97-F0F162816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Токарева Екатерина Дмитриевна</dc:creator>
  <cp:keywords/>
  <dc:description/>
  <cp:lastModifiedBy>Астраханбеева Анастасия Вячеславовна</cp:lastModifiedBy>
  <cp:revision>9</cp:revision>
  <cp:lastPrinted>2023-09-04T11:35:00Z</cp:lastPrinted>
  <dcterms:created xsi:type="dcterms:W3CDTF">2026-07-02T11:33:00Z</dcterms:created>
  <dcterms:modified xsi:type="dcterms:W3CDTF">2026-10-01T04:49:00Z</dcterms:modified>
</cp:coreProperties>
</file>