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71" w:rsidRPr="00CD2671" w:rsidRDefault="00CD2671" w:rsidP="00CD26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2671">
        <w:rPr>
          <w:rFonts w:ascii="Times New Roman" w:hAnsi="Times New Roman" w:cs="Times New Roman"/>
          <w:b/>
          <w:sz w:val="28"/>
        </w:rPr>
        <w:t>ДОКЛАД</w:t>
      </w:r>
    </w:p>
    <w:p w:rsidR="00CD2671" w:rsidRDefault="00CD2671" w:rsidP="00CD26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2671">
        <w:rPr>
          <w:rFonts w:ascii="Times New Roman" w:hAnsi="Times New Roman" w:cs="Times New Roman"/>
          <w:b/>
          <w:sz w:val="28"/>
        </w:rPr>
        <w:t>главы Администрации муниципального образования</w:t>
      </w:r>
    </w:p>
    <w:p w:rsidR="00CD2671" w:rsidRPr="00CD2671" w:rsidRDefault="00CD2671" w:rsidP="00CD26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2671">
        <w:rPr>
          <w:rFonts w:ascii="Times New Roman" w:hAnsi="Times New Roman" w:cs="Times New Roman"/>
          <w:b/>
          <w:sz w:val="28"/>
        </w:rPr>
        <w:t xml:space="preserve"> «Воткинский  район»</w:t>
      </w:r>
    </w:p>
    <w:p w:rsidR="00350AB6" w:rsidRDefault="00CD2671" w:rsidP="00CD26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2671">
        <w:rPr>
          <w:rFonts w:ascii="Times New Roman" w:hAnsi="Times New Roman" w:cs="Times New Roman"/>
          <w:b/>
          <w:sz w:val="28"/>
        </w:rPr>
        <w:t xml:space="preserve">о достигнутых значениях показателей для оценки эффективности деятельности органов местного самоуправления </w:t>
      </w:r>
    </w:p>
    <w:p w:rsidR="00CD2671" w:rsidRPr="00CD2671" w:rsidRDefault="00CD2671" w:rsidP="00CD26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2671">
        <w:rPr>
          <w:rFonts w:ascii="Times New Roman" w:hAnsi="Times New Roman" w:cs="Times New Roman"/>
          <w:b/>
          <w:sz w:val="28"/>
        </w:rPr>
        <w:t>городских округов и муниципальных районов</w:t>
      </w:r>
    </w:p>
    <w:p w:rsidR="00CD2671" w:rsidRPr="00CD2671" w:rsidRDefault="00CD2671" w:rsidP="00CD26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2671">
        <w:rPr>
          <w:rFonts w:ascii="Times New Roman" w:hAnsi="Times New Roman" w:cs="Times New Roman"/>
          <w:b/>
          <w:sz w:val="28"/>
        </w:rPr>
        <w:t>за 20</w:t>
      </w:r>
      <w:r w:rsidR="00A44C90">
        <w:rPr>
          <w:rFonts w:ascii="Times New Roman" w:hAnsi="Times New Roman" w:cs="Times New Roman"/>
          <w:b/>
          <w:sz w:val="28"/>
        </w:rPr>
        <w:t>2</w:t>
      </w:r>
      <w:r w:rsidR="004705CC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D2671">
        <w:rPr>
          <w:rFonts w:ascii="Times New Roman" w:hAnsi="Times New Roman" w:cs="Times New Roman"/>
          <w:b/>
          <w:sz w:val="28"/>
        </w:rPr>
        <w:t xml:space="preserve">год и их планируемых </w:t>
      </w:r>
      <w:proofErr w:type="gramStart"/>
      <w:r w:rsidRPr="00CD2671">
        <w:rPr>
          <w:rFonts w:ascii="Times New Roman" w:hAnsi="Times New Roman" w:cs="Times New Roman"/>
          <w:b/>
          <w:sz w:val="28"/>
        </w:rPr>
        <w:t>значениях</w:t>
      </w:r>
      <w:proofErr w:type="gramEnd"/>
      <w:r w:rsidRPr="00CD2671">
        <w:rPr>
          <w:rFonts w:ascii="Times New Roman" w:hAnsi="Times New Roman" w:cs="Times New Roman"/>
          <w:b/>
          <w:sz w:val="28"/>
        </w:rPr>
        <w:t xml:space="preserve"> на 3-летний период</w:t>
      </w:r>
    </w:p>
    <w:p w:rsidR="00CD2671" w:rsidRPr="00CD2671" w:rsidRDefault="00CD2671" w:rsidP="00CD2671">
      <w:pPr>
        <w:rPr>
          <w:rFonts w:ascii="Times New Roman" w:hAnsi="Times New Roman" w:cs="Times New Roman"/>
          <w:sz w:val="28"/>
        </w:rPr>
      </w:pPr>
    </w:p>
    <w:p w:rsidR="00CD2671" w:rsidRPr="00CD2671" w:rsidRDefault="00CD2671" w:rsidP="00CD26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2671">
        <w:rPr>
          <w:rFonts w:ascii="Times New Roman" w:hAnsi="Times New Roman" w:cs="Times New Roman"/>
          <w:b/>
          <w:sz w:val="28"/>
        </w:rPr>
        <w:t>Общая характеристика</w:t>
      </w:r>
    </w:p>
    <w:p w:rsidR="00CD2671" w:rsidRDefault="00CD2671" w:rsidP="00CD26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2671">
        <w:rPr>
          <w:rFonts w:ascii="Times New Roman" w:hAnsi="Times New Roman" w:cs="Times New Roman"/>
          <w:b/>
          <w:sz w:val="28"/>
        </w:rPr>
        <w:t>муниципального образования «Воткинский район»</w:t>
      </w:r>
    </w:p>
    <w:p w:rsidR="00CD2671" w:rsidRPr="00CD2671" w:rsidRDefault="00CD2671" w:rsidP="00CD267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D2671" w:rsidRPr="00CD2671" w:rsidRDefault="00CD2671" w:rsidP="00CD267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 xml:space="preserve">Муниципальное образование «Воткинский район» с центром в г. Воткинске входит в состав Удмуртской Республики. Дата образования района 4 ноября 1926 года. Территорию муниципального района составляют территории 12 муниципальных образований - поселений, образованных на территории Воткинского района. В районе расположено 68 населенных пунктов. Общая площадь муниципального образования «Воткинский район» составляет 186384 га. На севере Воткинский район граничит с </w:t>
      </w:r>
      <w:proofErr w:type="spellStart"/>
      <w:r w:rsidRPr="00CD2671">
        <w:rPr>
          <w:rFonts w:ascii="Times New Roman" w:hAnsi="Times New Roman" w:cs="Times New Roman"/>
          <w:sz w:val="28"/>
        </w:rPr>
        <w:t>Шарканским</w:t>
      </w:r>
      <w:proofErr w:type="spellEnd"/>
      <w:r w:rsidRPr="00CD2671">
        <w:rPr>
          <w:rFonts w:ascii="Times New Roman" w:hAnsi="Times New Roman" w:cs="Times New Roman"/>
          <w:sz w:val="28"/>
        </w:rPr>
        <w:t xml:space="preserve"> районом, на северо-востоке с </w:t>
      </w:r>
      <w:proofErr w:type="spellStart"/>
      <w:r w:rsidRPr="00CD2671">
        <w:rPr>
          <w:rFonts w:ascii="Times New Roman" w:hAnsi="Times New Roman" w:cs="Times New Roman"/>
          <w:sz w:val="28"/>
        </w:rPr>
        <w:t>Большесосновским</w:t>
      </w:r>
      <w:proofErr w:type="spellEnd"/>
      <w:r w:rsidRPr="00CD2671">
        <w:rPr>
          <w:rFonts w:ascii="Times New Roman" w:hAnsi="Times New Roman" w:cs="Times New Roman"/>
          <w:sz w:val="28"/>
        </w:rPr>
        <w:t xml:space="preserve"> районом Пермского края, на юго-востоке с Чайковским  районом Пермского края, на Востоке с </w:t>
      </w:r>
      <w:proofErr w:type="spellStart"/>
      <w:r w:rsidRPr="00CD2671">
        <w:rPr>
          <w:rFonts w:ascii="Times New Roman" w:hAnsi="Times New Roman" w:cs="Times New Roman"/>
          <w:sz w:val="28"/>
        </w:rPr>
        <w:t>Частинским</w:t>
      </w:r>
      <w:proofErr w:type="spellEnd"/>
      <w:r w:rsidRPr="00CD2671">
        <w:rPr>
          <w:rFonts w:ascii="Times New Roman" w:hAnsi="Times New Roman" w:cs="Times New Roman"/>
          <w:sz w:val="28"/>
        </w:rPr>
        <w:t xml:space="preserve"> районом Пермского края, на западе с </w:t>
      </w:r>
      <w:proofErr w:type="spellStart"/>
      <w:r w:rsidRPr="00CD2671">
        <w:rPr>
          <w:rFonts w:ascii="Times New Roman" w:hAnsi="Times New Roman" w:cs="Times New Roman"/>
          <w:sz w:val="28"/>
        </w:rPr>
        <w:t>Якшур-Бодьинским</w:t>
      </w:r>
      <w:proofErr w:type="spellEnd"/>
      <w:r w:rsidRPr="00CD2671">
        <w:rPr>
          <w:rFonts w:ascii="Times New Roman" w:hAnsi="Times New Roman" w:cs="Times New Roman"/>
          <w:sz w:val="28"/>
        </w:rPr>
        <w:t xml:space="preserve"> районом Удмуртской Республики, на юго-западе с </w:t>
      </w:r>
      <w:proofErr w:type="spellStart"/>
      <w:r w:rsidRPr="00CD2671">
        <w:rPr>
          <w:rFonts w:ascii="Times New Roman" w:hAnsi="Times New Roman" w:cs="Times New Roman"/>
          <w:sz w:val="28"/>
        </w:rPr>
        <w:t>Завьяловским</w:t>
      </w:r>
      <w:proofErr w:type="spellEnd"/>
      <w:r w:rsidRPr="00CD2671">
        <w:rPr>
          <w:rFonts w:ascii="Times New Roman" w:hAnsi="Times New Roman" w:cs="Times New Roman"/>
          <w:sz w:val="28"/>
        </w:rPr>
        <w:t xml:space="preserve"> районом Удмуртской Республики. Протяженность </w:t>
      </w:r>
      <w:r>
        <w:rPr>
          <w:rFonts w:ascii="Times New Roman" w:hAnsi="Times New Roman" w:cs="Times New Roman"/>
          <w:sz w:val="28"/>
        </w:rPr>
        <w:t>района с севера на юг  - 64 км</w:t>
      </w:r>
      <w:proofErr w:type="gramStart"/>
      <w:r>
        <w:rPr>
          <w:rFonts w:ascii="Times New Roman" w:hAnsi="Times New Roman" w:cs="Times New Roman"/>
          <w:sz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</w:rPr>
        <w:t>с запада на восток 62 км..</w:t>
      </w:r>
    </w:p>
    <w:p w:rsidR="00CD2671" w:rsidRPr="00CD2671" w:rsidRDefault="00CD2671" w:rsidP="00CD2671">
      <w:pPr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ab/>
        <w:t xml:space="preserve">Район характеризуется умеренно-континентальным климатом с продолжительной зимой и коротким теплым летом. Территория района представляет собой сильно всхолмленную местность. По территории района протекают реки Кама, Сива с притоками Ольховка, Сидоровка, Пихтовка, </w:t>
      </w:r>
      <w:proofErr w:type="spellStart"/>
      <w:r w:rsidRPr="00CD2671">
        <w:rPr>
          <w:rFonts w:ascii="Times New Roman" w:hAnsi="Times New Roman" w:cs="Times New Roman"/>
          <w:sz w:val="28"/>
        </w:rPr>
        <w:t>Кивара</w:t>
      </w:r>
      <w:proofErr w:type="spellEnd"/>
      <w:r w:rsidRPr="00CD267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D2671">
        <w:rPr>
          <w:rFonts w:ascii="Times New Roman" w:hAnsi="Times New Roman" w:cs="Times New Roman"/>
          <w:sz w:val="28"/>
        </w:rPr>
        <w:t>Мостовка</w:t>
      </w:r>
      <w:proofErr w:type="spellEnd"/>
      <w:r w:rsidRPr="00CD2671">
        <w:rPr>
          <w:rFonts w:ascii="Times New Roman" w:hAnsi="Times New Roman" w:cs="Times New Roman"/>
          <w:sz w:val="28"/>
        </w:rPr>
        <w:t xml:space="preserve">.  Почвы в районе преобладают подзолистые, по механическому составу - средние и легкие суглинки. </w:t>
      </w:r>
    </w:p>
    <w:p w:rsidR="00CD2671" w:rsidRPr="00CD2671" w:rsidRDefault="00CD2671" w:rsidP="00CD2671">
      <w:pPr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ab/>
        <w:t xml:space="preserve">Из полезных ископаемых на территории района добывают нефть, торф; из материально-строительных ресурсов: глину, строительный песок, песчано-гравийную смесь. </w:t>
      </w:r>
    </w:p>
    <w:p w:rsidR="00CD2671" w:rsidRPr="00CD2671" w:rsidRDefault="00CD2671" w:rsidP="00CD2671">
      <w:pPr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ab/>
        <w:t>Ведущими отраслями экономики являются промышленность и сельское хозяйство.</w:t>
      </w:r>
    </w:p>
    <w:p w:rsidR="00CD2671" w:rsidRPr="00CD2671" w:rsidRDefault="00CD2671" w:rsidP="00CD267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lastRenderedPageBreak/>
        <w:t>На территории Воткинского района расположены такие крупные  предприятия как:</w:t>
      </w:r>
      <w:r w:rsidR="004705CC" w:rsidRPr="004705CC">
        <w:rPr>
          <w:rFonts w:ascii="Times New Roman" w:hAnsi="Times New Roman" w:cs="Times New Roman"/>
          <w:sz w:val="28"/>
        </w:rPr>
        <w:t xml:space="preserve"> </w:t>
      </w:r>
      <w:r w:rsidR="004705CC">
        <w:rPr>
          <w:rFonts w:ascii="Times New Roman" w:hAnsi="Times New Roman" w:cs="Times New Roman"/>
          <w:sz w:val="28"/>
        </w:rPr>
        <w:t xml:space="preserve">подразделение  № 5 АО «Белкамнефть», </w:t>
      </w:r>
      <w:r w:rsidRPr="00CD2671">
        <w:rPr>
          <w:rFonts w:ascii="Times New Roman" w:hAnsi="Times New Roman" w:cs="Times New Roman"/>
          <w:sz w:val="28"/>
        </w:rPr>
        <w:t xml:space="preserve"> </w:t>
      </w:r>
      <w:r w:rsidR="004705CC">
        <w:rPr>
          <w:rFonts w:ascii="Times New Roman" w:hAnsi="Times New Roman" w:cs="Times New Roman"/>
          <w:sz w:val="28"/>
        </w:rPr>
        <w:t>ОАО «</w:t>
      </w:r>
      <w:proofErr w:type="spellStart"/>
      <w:r w:rsidR="004705CC">
        <w:rPr>
          <w:rFonts w:ascii="Times New Roman" w:hAnsi="Times New Roman" w:cs="Times New Roman"/>
          <w:sz w:val="28"/>
        </w:rPr>
        <w:t>Удмуртнефть</w:t>
      </w:r>
      <w:proofErr w:type="spellEnd"/>
      <w:r w:rsidR="004705CC">
        <w:rPr>
          <w:rFonts w:ascii="Times New Roman" w:hAnsi="Times New Roman" w:cs="Times New Roman"/>
          <w:sz w:val="28"/>
        </w:rPr>
        <w:t xml:space="preserve">», </w:t>
      </w:r>
      <w:r w:rsidR="00A44C90">
        <w:rPr>
          <w:rFonts w:ascii="Times New Roman" w:hAnsi="Times New Roman" w:cs="Times New Roman"/>
          <w:sz w:val="28"/>
        </w:rPr>
        <w:t>ООО «Комбинат нерудных материалов», ТОСП ЗАО «</w:t>
      </w:r>
      <w:proofErr w:type="spellStart"/>
      <w:r w:rsidR="00A44C90">
        <w:rPr>
          <w:rFonts w:ascii="Times New Roman" w:hAnsi="Times New Roman" w:cs="Times New Roman"/>
          <w:sz w:val="28"/>
        </w:rPr>
        <w:t>Удмуртнефть</w:t>
      </w:r>
      <w:proofErr w:type="spellEnd"/>
      <w:r w:rsidR="00A44C90">
        <w:rPr>
          <w:rFonts w:ascii="Times New Roman" w:hAnsi="Times New Roman" w:cs="Times New Roman"/>
          <w:sz w:val="28"/>
        </w:rPr>
        <w:t>-бурение», Воткинский участок ЗАО «КРС», ТОСП ООО «</w:t>
      </w:r>
      <w:proofErr w:type="spellStart"/>
      <w:r w:rsidR="00A44C90">
        <w:rPr>
          <w:rFonts w:ascii="Times New Roman" w:hAnsi="Times New Roman" w:cs="Times New Roman"/>
          <w:sz w:val="28"/>
        </w:rPr>
        <w:t>Нефтетрубопроводсерви</w:t>
      </w:r>
      <w:r w:rsidR="004705CC">
        <w:rPr>
          <w:rFonts w:ascii="Times New Roman" w:hAnsi="Times New Roman" w:cs="Times New Roman"/>
          <w:sz w:val="28"/>
        </w:rPr>
        <w:t>с</w:t>
      </w:r>
      <w:proofErr w:type="spellEnd"/>
      <w:r w:rsidR="004705CC">
        <w:rPr>
          <w:rFonts w:ascii="Times New Roman" w:hAnsi="Times New Roman" w:cs="Times New Roman"/>
          <w:sz w:val="28"/>
        </w:rPr>
        <w:t>», ТОСП АО «Воткинский завод»,</w:t>
      </w:r>
      <w:r w:rsidR="00A44C90">
        <w:rPr>
          <w:rFonts w:ascii="Times New Roman" w:hAnsi="Times New Roman" w:cs="Times New Roman"/>
          <w:sz w:val="28"/>
        </w:rPr>
        <w:t xml:space="preserve"> </w:t>
      </w:r>
      <w:r w:rsidR="003D5FA4">
        <w:rPr>
          <w:rFonts w:ascii="Times New Roman" w:hAnsi="Times New Roman" w:cs="Times New Roman"/>
          <w:sz w:val="28"/>
        </w:rPr>
        <w:t xml:space="preserve">УАВР ООО "Газпром </w:t>
      </w:r>
      <w:proofErr w:type="spellStart"/>
      <w:r w:rsidR="003D5FA4">
        <w:rPr>
          <w:rFonts w:ascii="Times New Roman" w:hAnsi="Times New Roman" w:cs="Times New Roman"/>
          <w:sz w:val="28"/>
        </w:rPr>
        <w:t>трансгаз</w:t>
      </w:r>
      <w:proofErr w:type="spellEnd"/>
      <w:r w:rsidR="003D5FA4">
        <w:rPr>
          <w:rFonts w:ascii="Times New Roman" w:hAnsi="Times New Roman" w:cs="Times New Roman"/>
          <w:sz w:val="28"/>
        </w:rPr>
        <w:t xml:space="preserve"> Чайковский», ЛПУМГ ООО «Газпром </w:t>
      </w:r>
      <w:proofErr w:type="spellStart"/>
      <w:r w:rsidR="003D5FA4">
        <w:rPr>
          <w:rFonts w:ascii="Times New Roman" w:hAnsi="Times New Roman" w:cs="Times New Roman"/>
          <w:sz w:val="28"/>
        </w:rPr>
        <w:t>трансгаз</w:t>
      </w:r>
      <w:proofErr w:type="spellEnd"/>
      <w:r w:rsidR="003D5FA4">
        <w:rPr>
          <w:rFonts w:ascii="Times New Roman" w:hAnsi="Times New Roman" w:cs="Times New Roman"/>
          <w:sz w:val="28"/>
        </w:rPr>
        <w:t xml:space="preserve"> Чайковский»</w:t>
      </w:r>
      <w:r w:rsidR="004705CC">
        <w:rPr>
          <w:rFonts w:ascii="Times New Roman" w:hAnsi="Times New Roman" w:cs="Times New Roman"/>
          <w:sz w:val="28"/>
        </w:rPr>
        <w:t>,</w:t>
      </w:r>
      <w:r w:rsidR="004705CC" w:rsidRPr="004705CC">
        <w:rPr>
          <w:rFonts w:ascii="Times New Roman" w:hAnsi="Times New Roman" w:cs="Times New Roman"/>
          <w:sz w:val="28"/>
        </w:rPr>
        <w:t xml:space="preserve"> </w:t>
      </w:r>
      <w:r w:rsidR="004705CC">
        <w:rPr>
          <w:rFonts w:ascii="Times New Roman" w:hAnsi="Times New Roman" w:cs="Times New Roman"/>
          <w:sz w:val="28"/>
        </w:rPr>
        <w:t xml:space="preserve">ГУП УР «Рыбхоз «Пихтовка», </w:t>
      </w:r>
      <w:proofErr w:type="spellStart"/>
      <w:r w:rsidR="004705CC">
        <w:rPr>
          <w:rFonts w:ascii="Times New Roman" w:hAnsi="Times New Roman" w:cs="Times New Roman"/>
          <w:sz w:val="28"/>
        </w:rPr>
        <w:t>Воткинское</w:t>
      </w:r>
      <w:proofErr w:type="spellEnd"/>
      <w:r w:rsidR="004705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05CC">
        <w:rPr>
          <w:rFonts w:ascii="Times New Roman" w:hAnsi="Times New Roman" w:cs="Times New Roman"/>
          <w:sz w:val="28"/>
        </w:rPr>
        <w:t>РайПО</w:t>
      </w:r>
      <w:proofErr w:type="spellEnd"/>
    </w:p>
    <w:p w:rsidR="00CD2671" w:rsidRPr="00CD2671" w:rsidRDefault="00CD2671" w:rsidP="00CD267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>На 01.01.20</w:t>
      </w:r>
      <w:r w:rsidR="003D5FA4">
        <w:rPr>
          <w:rFonts w:ascii="Times New Roman" w:hAnsi="Times New Roman" w:cs="Times New Roman"/>
          <w:sz w:val="28"/>
        </w:rPr>
        <w:t>2</w:t>
      </w:r>
      <w:r w:rsidR="004705CC">
        <w:rPr>
          <w:rFonts w:ascii="Times New Roman" w:hAnsi="Times New Roman" w:cs="Times New Roman"/>
          <w:sz w:val="28"/>
        </w:rPr>
        <w:t>2</w:t>
      </w:r>
      <w:r w:rsidRPr="00CD2671">
        <w:rPr>
          <w:rFonts w:ascii="Times New Roman" w:hAnsi="Times New Roman" w:cs="Times New Roman"/>
          <w:sz w:val="28"/>
        </w:rPr>
        <w:t xml:space="preserve"> года численность населения муниципального образования «Воткинский район» составляет 24</w:t>
      </w:r>
      <w:r w:rsidR="004705CC">
        <w:rPr>
          <w:rFonts w:ascii="Times New Roman" w:hAnsi="Times New Roman" w:cs="Times New Roman"/>
          <w:sz w:val="28"/>
        </w:rPr>
        <w:t>608</w:t>
      </w:r>
      <w:r w:rsidRPr="00CD2671">
        <w:rPr>
          <w:rFonts w:ascii="Times New Roman" w:hAnsi="Times New Roman" w:cs="Times New Roman"/>
          <w:sz w:val="28"/>
        </w:rPr>
        <w:t xml:space="preserve"> человек.</w:t>
      </w:r>
      <w:r w:rsidR="004705CC">
        <w:rPr>
          <w:rFonts w:ascii="Times New Roman" w:hAnsi="Times New Roman" w:cs="Times New Roman"/>
          <w:sz w:val="28"/>
        </w:rPr>
        <w:t xml:space="preserve"> </w:t>
      </w:r>
      <w:r w:rsidR="004D0F2C">
        <w:rPr>
          <w:rFonts w:ascii="Times New Roman" w:hAnsi="Times New Roman" w:cs="Times New Roman"/>
          <w:sz w:val="28"/>
        </w:rPr>
        <w:t>Рост численности населения происходит за счет миграционного притока. Так в 2021 году е</w:t>
      </w:r>
      <w:r w:rsidR="004705CC">
        <w:rPr>
          <w:rFonts w:ascii="Times New Roman" w:hAnsi="Times New Roman" w:cs="Times New Roman"/>
          <w:sz w:val="28"/>
        </w:rPr>
        <w:t xml:space="preserve">стественная убыль составила – 166 человек, </w:t>
      </w:r>
      <w:r w:rsidR="004D0F2C">
        <w:rPr>
          <w:rFonts w:ascii="Times New Roman" w:hAnsi="Times New Roman" w:cs="Times New Roman"/>
          <w:sz w:val="28"/>
        </w:rPr>
        <w:t>миграционный прирост 283 человека.</w:t>
      </w:r>
    </w:p>
    <w:p w:rsidR="00CD2671" w:rsidRPr="00CD2671" w:rsidRDefault="00CD2671" w:rsidP="00CD2671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CD2671">
        <w:rPr>
          <w:rFonts w:ascii="Times New Roman" w:hAnsi="Times New Roman" w:cs="Times New Roman"/>
          <w:sz w:val="28"/>
        </w:rPr>
        <w:t>Для экономики Воткинского района характерны:</w:t>
      </w:r>
      <w:proofErr w:type="gramEnd"/>
    </w:p>
    <w:p w:rsidR="00CD2671" w:rsidRPr="00CD2671" w:rsidRDefault="00CD2671" w:rsidP="00CD2671">
      <w:pPr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>- умеренные темпы роста основных показателей социально-экономического развития;</w:t>
      </w:r>
    </w:p>
    <w:p w:rsidR="00CD2671" w:rsidRPr="00CD2671" w:rsidRDefault="00CD2671" w:rsidP="00CD2671">
      <w:pPr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 xml:space="preserve">- активное </w:t>
      </w:r>
      <w:r w:rsidR="00CC60F4">
        <w:rPr>
          <w:rFonts w:ascii="Times New Roman" w:hAnsi="Times New Roman" w:cs="Times New Roman"/>
          <w:sz w:val="28"/>
        </w:rPr>
        <w:t>малоэтажное</w:t>
      </w:r>
      <w:r w:rsidRPr="00CD2671">
        <w:rPr>
          <w:rFonts w:ascii="Times New Roman" w:hAnsi="Times New Roman" w:cs="Times New Roman"/>
          <w:sz w:val="28"/>
        </w:rPr>
        <w:t xml:space="preserve"> строительств</w:t>
      </w:r>
      <w:r w:rsidR="00CC60F4">
        <w:rPr>
          <w:rFonts w:ascii="Times New Roman" w:hAnsi="Times New Roman" w:cs="Times New Roman"/>
          <w:sz w:val="28"/>
        </w:rPr>
        <w:t>о</w:t>
      </w:r>
      <w:r w:rsidRPr="00CD2671">
        <w:rPr>
          <w:rFonts w:ascii="Times New Roman" w:hAnsi="Times New Roman" w:cs="Times New Roman"/>
          <w:sz w:val="28"/>
        </w:rPr>
        <w:t>;</w:t>
      </w:r>
    </w:p>
    <w:p w:rsidR="00CD2671" w:rsidRPr="00CD2671" w:rsidRDefault="00CD2671" w:rsidP="00CD2671">
      <w:pPr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 xml:space="preserve">- </w:t>
      </w:r>
      <w:r w:rsidR="00356D7A">
        <w:rPr>
          <w:rFonts w:ascii="Times New Roman" w:hAnsi="Times New Roman" w:cs="Times New Roman"/>
          <w:sz w:val="28"/>
        </w:rPr>
        <w:t>рост численности населения за счет миграционного притока</w:t>
      </w:r>
      <w:r w:rsidRPr="00CD2671">
        <w:rPr>
          <w:rFonts w:ascii="Times New Roman" w:hAnsi="Times New Roman" w:cs="Times New Roman"/>
          <w:sz w:val="28"/>
        </w:rPr>
        <w:t>;</w:t>
      </w:r>
    </w:p>
    <w:p w:rsidR="00CD2671" w:rsidRPr="00CD2671" w:rsidRDefault="00CD2671" w:rsidP="00CD2671">
      <w:pPr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>- в агропромышленном комплексе района достигнута относительная стабильность производства продукции;</w:t>
      </w:r>
      <w:r w:rsidR="00783405">
        <w:rPr>
          <w:rFonts w:ascii="Times New Roman" w:hAnsi="Times New Roman" w:cs="Times New Roman"/>
          <w:sz w:val="28"/>
        </w:rPr>
        <w:t xml:space="preserve"> развивается производство переработки молочной продукции (ООО «</w:t>
      </w:r>
      <w:proofErr w:type="spellStart"/>
      <w:r w:rsidR="00783405">
        <w:rPr>
          <w:rFonts w:ascii="Times New Roman" w:hAnsi="Times New Roman" w:cs="Times New Roman"/>
          <w:sz w:val="28"/>
        </w:rPr>
        <w:t>Агровиль</w:t>
      </w:r>
      <w:proofErr w:type="spellEnd"/>
      <w:r w:rsidR="00783405">
        <w:rPr>
          <w:rFonts w:ascii="Times New Roman" w:hAnsi="Times New Roman" w:cs="Times New Roman"/>
          <w:sz w:val="28"/>
        </w:rPr>
        <w:t>»- переработка козьего молока, ООО «</w:t>
      </w:r>
      <w:proofErr w:type="spellStart"/>
      <w:r w:rsidR="00783405">
        <w:rPr>
          <w:rFonts w:ascii="Times New Roman" w:hAnsi="Times New Roman" w:cs="Times New Roman"/>
          <w:sz w:val="28"/>
        </w:rPr>
        <w:t>Кукуевский</w:t>
      </w:r>
      <w:proofErr w:type="spellEnd"/>
      <w:r w:rsidR="00783405">
        <w:rPr>
          <w:rFonts w:ascii="Times New Roman" w:hAnsi="Times New Roman" w:cs="Times New Roman"/>
          <w:sz w:val="28"/>
        </w:rPr>
        <w:t xml:space="preserve"> молочный комбинат»)</w:t>
      </w:r>
    </w:p>
    <w:p w:rsidR="00CD2671" w:rsidRPr="00CD2671" w:rsidRDefault="00CD2671" w:rsidP="00CD2671">
      <w:pPr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 xml:space="preserve">- </w:t>
      </w:r>
      <w:r w:rsidR="00242796">
        <w:rPr>
          <w:rFonts w:ascii="Times New Roman" w:hAnsi="Times New Roman" w:cs="Times New Roman"/>
          <w:sz w:val="28"/>
        </w:rPr>
        <w:t>на уровне 2020 года остаются показатели безработицы  (2020 год – 1,3процента, 2021 год – 1,2 процента от численности трудоспособного населения)</w:t>
      </w:r>
    </w:p>
    <w:p w:rsidR="00CD2671" w:rsidRPr="00CD2671" w:rsidRDefault="00CD2671" w:rsidP="00CD2671">
      <w:pPr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>- в социальной сфере представлен весь комплекс социальных услуг в здравоохранении и социальном обеспечении;</w:t>
      </w:r>
    </w:p>
    <w:p w:rsidR="00CD2671" w:rsidRPr="00CD2671" w:rsidRDefault="00CD2671" w:rsidP="00CD2671">
      <w:pPr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>- развитие культурно-исторического потенциала н</w:t>
      </w:r>
      <w:r w:rsidR="00242796">
        <w:rPr>
          <w:rFonts w:ascii="Times New Roman" w:hAnsi="Times New Roman" w:cs="Times New Roman"/>
          <w:sz w:val="28"/>
        </w:rPr>
        <w:t xml:space="preserve">а территории Воткинского района и развитием комплекса </w:t>
      </w:r>
      <w:proofErr w:type="spellStart"/>
      <w:r w:rsidR="00242796">
        <w:rPr>
          <w:rFonts w:ascii="Times New Roman" w:hAnsi="Times New Roman" w:cs="Times New Roman"/>
          <w:sz w:val="28"/>
        </w:rPr>
        <w:t>туристическихуслуг</w:t>
      </w:r>
      <w:proofErr w:type="spellEnd"/>
      <w:r w:rsidR="00242796">
        <w:rPr>
          <w:rFonts w:ascii="Times New Roman" w:hAnsi="Times New Roman" w:cs="Times New Roman"/>
          <w:sz w:val="28"/>
        </w:rPr>
        <w:t>.</w:t>
      </w:r>
    </w:p>
    <w:p w:rsidR="00CD2671" w:rsidRPr="00CD2671" w:rsidRDefault="00CD2671" w:rsidP="0024279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D2671">
        <w:rPr>
          <w:rFonts w:ascii="Times New Roman" w:hAnsi="Times New Roman" w:cs="Times New Roman"/>
          <w:sz w:val="28"/>
        </w:rPr>
        <w:t>Глав</w:t>
      </w:r>
      <w:r w:rsidR="00356D7A">
        <w:rPr>
          <w:rFonts w:ascii="Times New Roman" w:hAnsi="Times New Roman" w:cs="Times New Roman"/>
          <w:sz w:val="28"/>
        </w:rPr>
        <w:t>а</w:t>
      </w:r>
      <w:r w:rsidRPr="00CD2671">
        <w:rPr>
          <w:rFonts w:ascii="Times New Roman" w:hAnsi="Times New Roman" w:cs="Times New Roman"/>
          <w:sz w:val="28"/>
        </w:rPr>
        <w:t xml:space="preserve"> муниципального образования «Воткинский район» - </w:t>
      </w:r>
      <w:proofErr w:type="spellStart"/>
      <w:r w:rsidR="00356D7A">
        <w:rPr>
          <w:rFonts w:ascii="Times New Roman" w:hAnsi="Times New Roman" w:cs="Times New Roman"/>
          <w:sz w:val="28"/>
        </w:rPr>
        <w:t>Прозоров</w:t>
      </w:r>
      <w:proofErr w:type="spellEnd"/>
      <w:r w:rsidR="00356D7A">
        <w:rPr>
          <w:rFonts w:ascii="Times New Roman" w:hAnsi="Times New Roman" w:cs="Times New Roman"/>
          <w:sz w:val="28"/>
        </w:rPr>
        <w:t xml:space="preserve"> Илья Петрович</w:t>
      </w:r>
      <w:r w:rsidR="00242796">
        <w:rPr>
          <w:rFonts w:ascii="Times New Roman" w:hAnsi="Times New Roman" w:cs="Times New Roman"/>
          <w:sz w:val="28"/>
        </w:rPr>
        <w:t>.</w:t>
      </w:r>
    </w:p>
    <w:p w:rsidR="003C07AF" w:rsidRDefault="003C07AF" w:rsidP="00CD2671">
      <w:pPr>
        <w:jc w:val="both"/>
        <w:rPr>
          <w:rFonts w:ascii="Times New Roman" w:hAnsi="Times New Roman" w:cs="Times New Roman"/>
          <w:sz w:val="28"/>
        </w:rPr>
      </w:pPr>
    </w:p>
    <w:p w:rsidR="00E659C8" w:rsidRDefault="00E659C8" w:rsidP="00CD2671">
      <w:pPr>
        <w:jc w:val="both"/>
        <w:rPr>
          <w:rFonts w:ascii="Times New Roman" w:hAnsi="Times New Roman" w:cs="Times New Roman"/>
          <w:sz w:val="28"/>
        </w:rPr>
      </w:pPr>
    </w:p>
    <w:p w:rsidR="003C07AF" w:rsidRPr="003C07AF" w:rsidRDefault="003C07AF" w:rsidP="003C07A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07AF">
        <w:rPr>
          <w:rFonts w:ascii="Times New Roman" w:hAnsi="Times New Roman" w:cs="Times New Roman"/>
          <w:b/>
          <w:sz w:val="28"/>
        </w:rPr>
        <w:lastRenderedPageBreak/>
        <w:t xml:space="preserve">Описание показателей для оценки эффективности </w:t>
      </w:r>
    </w:p>
    <w:p w:rsidR="003C07AF" w:rsidRPr="003C07AF" w:rsidRDefault="003C07AF" w:rsidP="003C07A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07AF">
        <w:rPr>
          <w:rFonts w:ascii="Times New Roman" w:hAnsi="Times New Roman" w:cs="Times New Roman"/>
          <w:b/>
          <w:sz w:val="28"/>
        </w:rPr>
        <w:t xml:space="preserve">деятельности органов местного самоуправления </w:t>
      </w:r>
    </w:p>
    <w:p w:rsidR="003C07AF" w:rsidRPr="003C07AF" w:rsidRDefault="003C07AF" w:rsidP="003C07A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07AF">
        <w:rPr>
          <w:rFonts w:ascii="Times New Roman" w:hAnsi="Times New Roman" w:cs="Times New Roman"/>
          <w:b/>
          <w:sz w:val="28"/>
        </w:rPr>
        <w:t>муниципального образования «Воткинский  район»</w:t>
      </w:r>
    </w:p>
    <w:p w:rsidR="003C07AF" w:rsidRPr="003C07AF" w:rsidRDefault="003C07AF" w:rsidP="003C07AF">
      <w:pPr>
        <w:jc w:val="center"/>
        <w:rPr>
          <w:rFonts w:ascii="Times New Roman" w:hAnsi="Times New Roman" w:cs="Times New Roman"/>
          <w:b/>
          <w:sz w:val="28"/>
        </w:rPr>
      </w:pPr>
    </w:p>
    <w:p w:rsidR="003C07AF" w:rsidRPr="003C07AF" w:rsidRDefault="003C07AF" w:rsidP="003C07AF">
      <w:pPr>
        <w:jc w:val="center"/>
        <w:rPr>
          <w:rFonts w:ascii="Times New Roman" w:hAnsi="Times New Roman" w:cs="Times New Roman"/>
          <w:b/>
          <w:sz w:val="28"/>
        </w:rPr>
      </w:pPr>
      <w:smartTag w:uri="urn:schemas-microsoft-com:office:smarttags" w:element="place">
        <w:r w:rsidRPr="003C07AF">
          <w:rPr>
            <w:rFonts w:ascii="Times New Roman" w:hAnsi="Times New Roman" w:cs="Times New Roman"/>
            <w:b/>
            <w:sz w:val="28"/>
            <w:lang w:val="en-US"/>
          </w:rPr>
          <w:t>I</w:t>
        </w:r>
        <w:r w:rsidRPr="003C07AF">
          <w:rPr>
            <w:rFonts w:ascii="Times New Roman" w:hAnsi="Times New Roman" w:cs="Times New Roman"/>
            <w:b/>
            <w:sz w:val="28"/>
          </w:rPr>
          <w:t>.</w:t>
        </w:r>
      </w:smartTag>
      <w:r w:rsidRPr="003C07AF">
        <w:rPr>
          <w:rFonts w:ascii="Times New Roman" w:hAnsi="Times New Roman" w:cs="Times New Roman"/>
          <w:b/>
          <w:sz w:val="28"/>
        </w:rPr>
        <w:t xml:space="preserve"> Экономическое развитие</w:t>
      </w:r>
    </w:p>
    <w:p w:rsidR="003C07AF" w:rsidRDefault="003C07AF" w:rsidP="003C07AF">
      <w:pPr>
        <w:jc w:val="both"/>
        <w:rPr>
          <w:rFonts w:ascii="Times New Roman" w:hAnsi="Times New Roman" w:cs="Times New Roman"/>
          <w:b/>
          <w:sz w:val="28"/>
        </w:rPr>
      </w:pPr>
      <w:r w:rsidRPr="003C07AF">
        <w:rPr>
          <w:rFonts w:ascii="Times New Roman" w:hAnsi="Times New Roman" w:cs="Times New Roman"/>
          <w:b/>
          <w:sz w:val="28"/>
        </w:rPr>
        <w:t>Показатель № 1. Число субъектов малого и среднего предпринимательства в расчете на 10 тыс. человек населения</w:t>
      </w:r>
      <w:r>
        <w:rPr>
          <w:rFonts w:ascii="Times New Roman" w:hAnsi="Times New Roman" w:cs="Times New Roman"/>
          <w:b/>
          <w:sz w:val="28"/>
        </w:rPr>
        <w:t>.</w:t>
      </w:r>
    </w:p>
    <w:p w:rsidR="00A51266" w:rsidRDefault="00A51266" w:rsidP="00A5126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</w:t>
      </w:r>
      <w:r w:rsidR="00356D7A">
        <w:rPr>
          <w:rFonts w:ascii="Times New Roman" w:hAnsi="Times New Roman" w:cs="Times New Roman"/>
          <w:sz w:val="28"/>
        </w:rPr>
        <w:t>2</w:t>
      </w:r>
      <w:r w:rsidR="0054258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году число субъектов малого и среднего предпринимательства в расчете на 10 тыс. человек населения выросло по сравнению с 20</w:t>
      </w:r>
      <w:r w:rsidR="00542587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годом на </w:t>
      </w:r>
      <w:r w:rsidR="00AC1B0C">
        <w:rPr>
          <w:rFonts w:ascii="Times New Roman" w:hAnsi="Times New Roman" w:cs="Times New Roman"/>
          <w:sz w:val="28"/>
        </w:rPr>
        <w:t>14,864</w:t>
      </w:r>
      <w:r>
        <w:rPr>
          <w:rFonts w:ascii="Times New Roman" w:hAnsi="Times New Roman" w:cs="Times New Roman"/>
          <w:sz w:val="28"/>
        </w:rPr>
        <w:t xml:space="preserve"> единицы. </w:t>
      </w:r>
      <w:r w:rsidRPr="00FA41B3">
        <w:rPr>
          <w:rFonts w:ascii="Times New Roman" w:hAnsi="Times New Roman" w:cs="Times New Roman"/>
          <w:sz w:val="28"/>
        </w:rPr>
        <w:t>Показатель отражает итоги деятельност</w:t>
      </w:r>
      <w:r w:rsidR="00FA41B3" w:rsidRPr="00FA41B3">
        <w:rPr>
          <w:rFonts w:ascii="Times New Roman" w:hAnsi="Times New Roman" w:cs="Times New Roman"/>
          <w:sz w:val="28"/>
        </w:rPr>
        <w:t>и</w:t>
      </w:r>
      <w:r w:rsidRPr="00FA41B3">
        <w:rPr>
          <w:rFonts w:ascii="Times New Roman" w:hAnsi="Times New Roman" w:cs="Times New Roman"/>
          <w:sz w:val="28"/>
        </w:rPr>
        <w:t xml:space="preserve"> субъектов МСП за 20</w:t>
      </w:r>
      <w:r w:rsidR="00FA41B3" w:rsidRPr="00FA41B3">
        <w:rPr>
          <w:rFonts w:ascii="Times New Roman" w:hAnsi="Times New Roman" w:cs="Times New Roman"/>
          <w:sz w:val="28"/>
        </w:rPr>
        <w:t>2</w:t>
      </w:r>
      <w:r w:rsidR="00542587">
        <w:rPr>
          <w:rFonts w:ascii="Times New Roman" w:hAnsi="Times New Roman" w:cs="Times New Roman"/>
          <w:sz w:val="28"/>
        </w:rPr>
        <w:t>1</w:t>
      </w:r>
      <w:r w:rsidRPr="00FA41B3">
        <w:rPr>
          <w:rFonts w:ascii="Times New Roman" w:hAnsi="Times New Roman" w:cs="Times New Roman"/>
          <w:sz w:val="28"/>
        </w:rPr>
        <w:t xml:space="preserve"> год </w:t>
      </w:r>
      <w:r w:rsidR="00FA41B3" w:rsidRPr="00FA41B3">
        <w:rPr>
          <w:rFonts w:ascii="Times New Roman" w:hAnsi="Times New Roman" w:cs="Times New Roman"/>
          <w:sz w:val="28"/>
        </w:rPr>
        <w:t>по</w:t>
      </w:r>
      <w:r w:rsidRPr="00FA41B3">
        <w:rPr>
          <w:rFonts w:ascii="Times New Roman" w:hAnsi="Times New Roman" w:cs="Times New Roman"/>
          <w:sz w:val="28"/>
        </w:rPr>
        <w:t xml:space="preserve"> данны</w:t>
      </w:r>
      <w:r w:rsidR="00FA41B3" w:rsidRPr="00FA41B3">
        <w:rPr>
          <w:rFonts w:ascii="Times New Roman" w:hAnsi="Times New Roman" w:cs="Times New Roman"/>
          <w:sz w:val="28"/>
        </w:rPr>
        <w:t>м</w:t>
      </w:r>
      <w:r w:rsidRPr="00FA41B3">
        <w:rPr>
          <w:rFonts w:ascii="Times New Roman" w:hAnsi="Times New Roman" w:cs="Times New Roman"/>
          <w:sz w:val="28"/>
        </w:rPr>
        <w:t xml:space="preserve"> ИФНС. В 20</w:t>
      </w:r>
      <w:r w:rsidR="00FA41B3" w:rsidRPr="00FA41B3">
        <w:rPr>
          <w:rFonts w:ascii="Times New Roman" w:hAnsi="Times New Roman" w:cs="Times New Roman"/>
          <w:sz w:val="28"/>
        </w:rPr>
        <w:t>2</w:t>
      </w:r>
      <w:r w:rsidR="00AC1B0C">
        <w:rPr>
          <w:rFonts w:ascii="Times New Roman" w:hAnsi="Times New Roman" w:cs="Times New Roman"/>
          <w:sz w:val="28"/>
        </w:rPr>
        <w:t>1</w:t>
      </w:r>
      <w:r w:rsidRPr="00FA41B3">
        <w:rPr>
          <w:rFonts w:ascii="Times New Roman" w:hAnsi="Times New Roman" w:cs="Times New Roman"/>
          <w:sz w:val="28"/>
        </w:rPr>
        <w:t xml:space="preserve"> году </w:t>
      </w:r>
      <w:r w:rsidR="00542587">
        <w:rPr>
          <w:rFonts w:ascii="Times New Roman" w:hAnsi="Times New Roman" w:cs="Times New Roman"/>
          <w:sz w:val="28"/>
        </w:rPr>
        <w:t>4</w:t>
      </w:r>
      <w:r w:rsidRPr="00FA41B3">
        <w:rPr>
          <w:rFonts w:ascii="Times New Roman" w:hAnsi="Times New Roman" w:cs="Times New Roman"/>
          <w:sz w:val="28"/>
        </w:rPr>
        <w:t xml:space="preserve"> субъект</w:t>
      </w:r>
      <w:r w:rsidR="00542587">
        <w:rPr>
          <w:rFonts w:ascii="Times New Roman" w:hAnsi="Times New Roman" w:cs="Times New Roman"/>
          <w:sz w:val="28"/>
        </w:rPr>
        <w:t>а</w:t>
      </w:r>
      <w:r w:rsidRPr="00FA41B3">
        <w:rPr>
          <w:rFonts w:ascii="Times New Roman" w:hAnsi="Times New Roman" w:cs="Times New Roman"/>
          <w:sz w:val="28"/>
        </w:rPr>
        <w:t xml:space="preserve"> МП получили субсидии </w:t>
      </w:r>
      <w:r w:rsidR="00FA41B3" w:rsidRPr="00FA41B3">
        <w:rPr>
          <w:rFonts w:ascii="Times New Roman" w:hAnsi="Times New Roman" w:cs="Times New Roman"/>
          <w:sz w:val="28"/>
        </w:rPr>
        <w:t xml:space="preserve">посредством </w:t>
      </w:r>
      <w:proofErr w:type="spellStart"/>
      <w:r w:rsidR="00FA41B3" w:rsidRPr="00FA41B3">
        <w:rPr>
          <w:rFonts w:ascii="Times New Roman" w:hAnsi="Times New Roman" w:cs="Times New Roman"/>
          <w:sz w:val="28"/>
        </w:rPr>
        <w:t>микрокредитной</w:t>
      </w:r>
      <w:proofErr w:type="spellEnd"/>
      <w:r w:rsidR="00FA41B3" w:rsidRPr="00FA41B3">
        <w:rPr>
          <w:rFonts w:ascii="Times New Roman" w:hAnsi="Times New Roman" w:cs="Times New Roman"/>
          <w:sz w:val="28"/>
        </w:rPr>
        <w:t xml:space="preserve"> компании «</w:t>
      </w:r>
      <w:r w:rsidR="003A52F3">
        <w:rPr>
          <w:rFonts w:ascii="Times New Roman" w:hAnsi="Times New Roman" w:cs="Times New Roman"/>
          <w:sz w:val="28"/>
        </w:rPr>
        <w:t>Удмуртский Фонд развития пр</w:t>
      </w:r>
      <w:r w:rsidR="00FA41B3" w:rsidRPr="00FA41B3">
        <w:rPr>
          <w:rFonts w:ascii="Times New Roman" w:hAnsi="Times New Roman" w:cs="Times New Roman"/>
          <w:sz w:val="28"/>
        </w:rPr>
        <w:t xml:space="preserve">едпринимательства» на общую сумму </w:t>
      </w:r>
      <w:r w:rsidR="00542587">
        <w:rPr>
          <w:rFonts w:ascii="Times New Roman" w:hAnsi="Times New Roman" w:cs="Times New Roman"/>
          <w:sz w:val="28"/>
        </w:rPr>
        <w:t>более 2500,0</w:t>
      </w:r>
      <w:r w:rsidR="00FA41B3" w:rsidRPr="00FA41B3">
        <w:rPr>
          <w:rFonts w:ascii="Times New Roman" w:hAnsi="Times New Roman" w:cs="Times New Roman"/>
          <w:sz w:val="28"/>
        </w:rPr>
        <w:t xml:space="preserve"> тыс. рублей</w:t>
      </w:r>
      <w:r w:rsidRPr="00FA41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A51266" w:rsidRDefault="00A51266" w:rsidP="00A5126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данным </w:t>
      </w:r>
      <w:r w:rsidR="000350B6">
        <w:rPr>
          <w:rFonts w:ascii="Times New Roman" w:hAnsi="Times New Roman" w:cs="Times New Roman"/>
          <w:sz w:val="28"/>
        </w:rPr>
        <w:t>ФНС единого реестра</w:t>
      </w:r>
      <w:r>
        <w:rPr>
          <w:rFonts w:ascii="Times New Roman" w:hAnsi="Times New Roman" w:cs="Times New Roman"/>
          <w:sz w:val="28"/>
        </w:rPr>
        <w:t xml:space="preserve"> </w:t>
      </w:r>
      <w:r w:rsidR="000350B6">
        <w:rPr>
          <w:rFonts w:ascii="Times New Roman" w:hAnsi="Times New Roman" w:cs="Times New Roman"/>
          <w:sz w:val="28"/>
        </w:rPr>
        <w:t xml:space="preserve">субъектов малого и среднего предпринимательства в </w:t>
      </w:r>
      <w:r>
        <w:rPr>
          <w:rFonts w:ascii="Times New Roman" w:hAnsi="Times New Roman" w:cs="Times New Roman"/>
          <w:sz w:val="28"/>
        </w:rPr>
        <w:t>20</w:t>
      </w:r>
      <w:r w:rsidR="000350B6">
        <w:rPr>
          <w:rFonts w:ascii="Times New Roman" w:hAnsi="Times New Roman" w:cs="Times New Roman"/>
          <w:sz w:val="28"/>
        </w:rPr>
        <w:t>2</w:t>
      </w:r>
      <w:r w:rsidR="0054258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</w:t>
      </w:r>
      <w:r w:rsidR="00D57F6C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="00D57F6C">
        <w:rPr>
          <w:rFonts w:ascii="Times New Roman" w:hAnsi="Times New Roman" w:cs="Times New Roman"/>
          <w:sz w:val="28"/>
        </w:rPr>
        <w:t xml:space="preserve">на территории муниципального образования «Воткинский район» зарегистрировано </w:t>
      </w:r>
      <w:r>
        <w:rPr>
          <w:rFonts w:ascii="Times New Roman" w:hAnsi="Times New Roman" w:cs="Times New Roman"/>
          <w:sz w:val="28"/>
        </w:rPr>
        <w:t xml:space="preserve"> индивидуальных предпринимателей </w:t>
      </w:r>
      <w:r w:rsidR="00D57F6C">
        <w:rPr>
          <w:rFonts w:ascii="Times New Roman" w:hAnsi="Times New Roman" w:cs="Times New Roman"/>
          <w:sz w:val="28"/>
        </w:rPr>
        <w:t xml:space="preserve"> </w:t>
      </w:r>
      <w:r w:rsidR="00542587">
        <w:rPr>
          <w:rFonts w:ascii="Times New Roman" w:hAnsi="Times New Roman" w:cs="Times New Roman"/>
          <w:sz w:val="28"/>
        </w:rPr>
        <w:t xml:space="preserve">435 </w:t>
      </w:r>
      <w:r>
        <w:rPr>
          <w:rFonts w:ascii="Times New Roman" w:hAnsi="Times New Roman" w:cs="Times New Roman"/>
          <w:sz w:val="28"/>
        </w:rPr>
        <w:t xml:space="preserve"> человек</w:t>
      </w:r>
      <w:r w:rsidR="00542587">
        <w:rPr>
          <w:rFonts w:ascii="Times New Roman" w:hAnsi="Times New Roman" w:cs="Times New Roman"/>
          <w:sz w:val="28"/>
        </w:rPr>
        <w:t xml:space="preserve"> (в 2020 году – 386)</w:t>
      </w:r>
      <w:r>
        <w:rPr>
          <w:rFonts w:ascii="Times New Roman" w:hAnsi="Times New Roman" w:cs="Times New Roman"/>
          <w:sz w:val="28"/>
        </w:rPr>
        <w:t>.</w:t>
      </w:r>
      <w:r w:rsidR="00AC1B0C">
        <w:rPr>
          <w:rFonts w:ascii="Times New Roman" w:hAnsi="Times New Roman" w:cs="Times New Roman"/>
          <w:sz w:val="28"/>
        </w:rPr>
        <w:t xml:space="preserve"> </w:t>
      </w:r>
      <w:proofErr w:type="gramStart"/>
      <w:r w:rsidR="00AC1B0C"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Воткинско</w:t>
      </w:r>
      <w:r w:rsidR="00AC1B0C"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 xml:space="preserve"> район</w:t>
      </w:r>
      <w:r w:rsidR="00AC1B0C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осуществляют свою деятельность 2 средних предприятия (</w:t>
      </w:r>
      <w:proofErr w:type="spellStart"/>
      <w:r>
        <w:rPr>
          <w:rFonts w:ascii="Times New Roman" w:hAnsi="Times New Roman" w:cs="Times New Roman"/>
          <w:sz w:val="28"/>
        </w:rPr>
        <w:t>Воткинское</w:t>
      </w:r>
      <w:proofErr w:type="spellEnd"/>
      <w:r>
        <w:rPr>
          <w:rFonts w:ascii="Times New Roman" w:hAnsi="Times New Roman" w:cs="Times New Roman"/>
          <w:sz w:val="28"/>
        </w:rPr>
        <w:t xml:space="preserve"> районное потребительское общество, ООО «Комбинат нерудных материалов»).</w:t>
      </w:r>
      <w:r w:rsidR="00953EE0">
        <w:rPr>
          <w:rFonts w:ascii="Times New Roman" w:hAnsi="Times New Roman" w:cs="Times New Roman"/>
          <w:sz w:val="28"/>
        </w:rPr>
        <w:t xml:space="preserve"> Данный показатель остался на уровне предыдущего года.</w:t>
      </w:r>
    </w:p>
    <w:p w:rsidR="00A51266" w:rsidRDefault="00A51266" w:rsidP="00A5126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данным </w:t>
      </w:r>
      <w:r w:rsidR="00D57F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ФНС</w:t>
      </w:r>
      <w:r w:rsidR="00D57F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количество субъектов малого предпринимательства – юридических лиц в 20</w:t>
      </w:r>
      <w:r w:rsidR="00D57F6C">
        <w:rPr>
          <w:rFonts w:ascii="Times New Roman" w:hAnsi="Times New Roman" w:cs="Times New Roman"/>
          <w:sz w:val="28"/>
        </w:rPr>
        <w:t>2</w:t>
      </w:r>
      <w:r w:rsidR="0054258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году составило 1</w:t>
      </w:r>
      <w:r w:rsidR="00542587">
        <w:rPr>
          <w:rFonts w:ascii="Times New Roman" w:hAnsi="Times New Roman" w:cs="Times New Roman"/>
          <w:sz w:val="28"/>
        </w:rPr>
        <w:t>0</w:t>
      </w:r>
      <w:r w:rsidR="00D57F6C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единиц, что на </w:t>
      </w:r>
      <w:r w:rsidR="00542587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единиц </w:t>
      </w:r>
      <w:r w:rsidR="00542587">
        <w:rPr>
          <w:rFonts w:ascii="Times New Roman" w:hAnsi="Times New Roman" w:cs="Times New Roman"/>
          <w:sz w:val="28"/>
        </w:rPr>
        <w:t>ниже</w:t>
      </w:r>
      <w:r>
        <w:rPr>
          <w:rFonts w:ascii="Times New Roman" w:hAnsi="Times New Roman" w:cs="Times New Roman"/>
          <w:sz w:val="28"/>
        </w:rPr>
        <w:t xml:space="preserve"> показателя 20</w:t>
      </w:r>
      <w:r w:rsidR="00542587">
        <w:rPr>
          <w:rFonts w:ascii="Times New Roman" w:hAnsi="Times New Roman" w:cs="Times New Roman"/>
          <w:sz w:val="28"/>
        </w:rPr>
        <w:t>20</w:t>
      </w:r>
      <w:r w:rsidR="00D57F6C">
        <w:rPr>
          <w:rFonts w:ascii="Times New Roman" w:hAnsi="Times New Roman" w:cs="Times New Roman"/>
          <w:sz w:val="28"/>
        </w:rPr>
        <w:t xml:space="preserve"> года.</w:t>
      </w:r>
    </w:p>
    <w:p w:rsidR="00542587" w:rsidRDefault="00542587" w:rsidP="00A5126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этом надо отметить, что на территории муниципального образования в 2021 году зарегистрировано </w:t>
      </w:r>
      <w:r w:rsidR="008D5D2C">
        <w:rPr>
          <w:rFonts w:ascii="Times New Roman" w:hAnsi="Times New Roman" w:cs="Times New Roman"/>
          <w:sz w:val="28"/>
        </w:rPr>
        <w:t>3</w:t>
      </w:r>
      <w:r w:rsidR="00953EE0">
        <w:rPr>
          <w:rFonts w:ascii="Times New Roman" w:hAnsi="Times New Roman" w:cs="Times New Roman"/>
          <w:sz w:val="28"/>
        </w:rPr>
        <w:t>26</w:t>
      </w:r>
      <w:r w:rsidR="008D5D2C">
        <w:rPr>
          <w:rFonts w:ascii="Times New Roman" w:hAnsi="Times New Roman" w:cs="Times New Roman"/>
          <w:sz w:val="28"/>
        </w:rPr>
        <w:t xml:space="preserve">   </w:t>
      </w:r>
      <w:proofErr w:type="spellStart"/>
      <w:r w:rsidR="008D5D2C">
        <w:rPr>
          <w:rFonts w:ascii="Times New Roman" w:hAnsi="Times New Roman" w:cs="Times New Roman"/>
          <w:sz w:val="28"/>
        </w:rPr>
        <w:t>самозанятых</w:t>
      </w:r>
      <w:proofErr w:type="spellEnd"/>
      <w:r w:rsidR="008D5D2C">
        <w:rPr>
          <w:rFonts w:ascii="Times New Roman" w:hAnsi="Times New Roman" w:cs="Times New Roman"/>
          <w:sz w:val="28"/>
        </w:rPr>
        <w:t xml:space="preserve"> граждан (за период 01.06.2020-31.12.2020 зарегистрировано 104 </w:t>
      </w:r>
      <w:proofErr w:type="spellStart"/>
      <w:r w:rsidR="008D5D2C">
        <w:rPr>
          <w:rFonts w:ascii="Times New Roman" w:hAnsi="Times New Roman" w:cs="Times New Roman"/>
          <w:sz w:val="28"/>
        </w:rPr>
        <w:t>самозанятых</w:t>
      </w:r>
      <w:proofErr w:type="spellEnd"/>
      <w:r w:rsidR="008D5D2C">
        <w:rPr>
          <w:rFonts w:ascii="Times New Roman" w:hAnsi="Times New Roman" w:cs="Times New Roman"/>
          <w:sz w:val="28"/>
        </w:rPr>
        <w:t>).</w:t>
      </w:r>
    </w:p>
    <w:p w:rsidR="0067530E" w:rsidRPr="0067530E" w:rsidRDefault="0067530E" w:rsidP="0067530E">
      <w:pPr>
        <w:jc w:val="both"/>
        <w:rPr>
          <w:rFonts w:ascii="Times New Roman" w:hAnsi="Times New Roman" w:cs="Times New Roman"/>
          <w:b/>
          <w:sz w:val="28"/>
        </w:rPr>
      </w:pPr>
      <w:r w:rsidRPr="0067530E">
        <w:rPr>
          <w:rFonts w:ascii="Times New Roman" w:hAnsi="Times New Roman" w:cs="Times New Roman"/>
          <w:b/>
          <w:sz w:val="28"/>
        </w:rPr>
        <w:t>Показатель №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A51266" w:rsidRDefault="00A51266" w:rsidP="00A5126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Доля среднесписочной численности работников малых и средних предприятий в 20</w:t>
      </w:r>
      <w:r w:rsidR="007D7046">
        <w:rPr>
          <w:rFonts w:ascii="Times New Roman" w:hAnsi="Times New Roman" w:cs="Times New Roman"/>
          <w:sz w:val="28"/>
        </w:rPr>
        <w:t>2</w:t>
      </w:r>
      <w:r w:rsidR="007B5AB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году составила </w:t>
      </w:r>
      <w:r w:rsidR="007B5ABB">
        <w:rPr>
          <w:rFonts w:ascii="Times New Roman" w:hAnsi="Times New Roman" w:cs="Times New Roman"/>
          <w:sz w:val="28"/>
        </w:rPr>
        <w:t>20</w:t>
      </w:r>
      <w:r w:rsidR="007D7046">
        <w:rPr>
          <w:rFonts w:ascii="Times New Roman" w:hAnsi="Times New Roman" w:cs="Times New Roman"/>
          <w:sz w:val="28"/>
        </w:rPr>
        <w:t>,</w:t>
      </w:r>
      <w:r w:rsidR="007B5ABB">
        <w:rPr>
          <w:rFonts w:ascii="Times New Roman" w:hAnsi="Times New Roman" w:cs="Times New Roman"/>
          <w:sz w:val="28"/>
        </w:rPr>
        <w:t>377</w:t>
      </w:r>
      <w:r>
        <w:rPr>
          <w:rFonts w:ascii="Times New Roman" w:hAnsi="Times New Roman" w:cs="Times New Roman"/>
          <w:sz w:val="28"/>
        </w:rPr>
        <w:t xml:space="preserve"> процента.</w:t>
      </w:r>
    </w:p>
    <w:p w:rsidR="00A51266" w:rsidRDefault="00A51266" w:rsidP="00A5126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Среднесписочная численность работников (без внешних совместителей) малых предприятий  муниципального района </w:t>
      </w:r>
      <w:r w:rsidR="007B5ABB">
        <w:rPr>
          <w:rFonts w:ascii="Times New Roman" w:hAnsi="Times New Roman" w:cs="Times New Roman"/>
          <w:sz w:val="28"/>
        </w:rPr>
        <w:t>в 2021 году составила 1 168 человек</w:t>
      </w:r>
      <w:r w:rsidR="007D7046">
        <w:rPr>
          <w:rFonts w:ascii="Times New Roman" w:hAnsi="Times New Roman" w:cs="Times New Roman"/>
          <w:sz w:val="28"/>
        </w:rPr>
        <w:t>.</w:t>
      </w:r>
    </w:p>
    <w:p w:rsidR="0067530E" w:rsidRPr="00D859B4" w:rsidRDefault="0067530E" w:rsidP="0067530E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859B4">
        <w:rPr>
          <w:rFonts w:ascii="Times New Roman" w:hAnsi="Times New Roman" w:cs="Times New Roman"/>
          <w:b/>
          <w:sz w:val="28"/>
        </w:rPr>
        <w:t>Показатель № 3. Объем инвестиций в основной капитал (за исключением бюджетных средств) в расчете на 1 жителя.</w:t>
      </w:r>
    </w:p>
    <w:p w:rsidR="00F4660F" w:rsidRDefault="00A51266" w:rsidP="00A51266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58A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инвестиций в основной капитал (за исключением бюджетных средств) в расчете на 1 жителя в 20</w:t>
      </w:r>
      <w:r w:rsidR="00D60C2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E0CA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7358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составил</w:t>
      </w:r>
      <w:r w:rsidR="003C4B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5 940,48</w:t>
      </w:r>
      <w:r w:rsidR="003C4B0B" w:rsidRPr="007358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4B0B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рубля</w:t>
      </w:r>
      <w:r w:rsidRPr="007358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ниже</w:t>
      </w:r>
      <w:r w:rsidRPr="007358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предыдущего </w:t>
      </w:r>
      <w:r w:rsidRPr="007358A7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(20</w:t>
      </w:r>
      <w:r w:rsidR="003C4B0B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– </w:t>
      </w:r>
      <w:r w:rsidR="003C4B0B">
        <w:rPr>
          <w:rFonts w:ascii="Times New Roman" w:eastAsia="Times New Roman" w:hAnsi="Times New Roman" w:cs="Times New Roman"/>
          <w:sz w:val="28"/>
          <w:szCs w:val="24"/>
          <w:lang w:eastAsia="ru-RU"/>
        </w:rPr>
        <w:t>13 009,34 рубля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7358A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7530E" w:rsidRPr="00A51266" w:rsidRDefault="00F4660F" w:rsidP="00A51266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 инвестиций в основной капитал в 2021 году снизился на 53,09 процента, в связи, с тем, что  в 2020 году на условиях государственно-частного партнерства на территории Воткинского района был реализован проект реконструкции открытой системы теплоснабжения ЦТП, модульной котельной в п. Новый </w:t>
      </w:r>
      <w:r w:rsidR="00AB5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сумму 263 млн. рублей. </w:t>
      </w:r>
      <w:r w:rsidR="0067530E" w:rsidRPr="0067530E">
        <w:rPr>
          <w:rFonts w:ascii="Times New Roman" w:hAnsi="Times New Roman" w:cs="Times New Roman"/>
          <w:sz w:val="28"/>
        </w:rPr>
        <w:t>На планируемый период 20</w:t>
      </w:r>
      <w:r w:rsidR="00AB5BB6">
        <w:rPr>
          <w:rFonts w:ascii="Times New Roman" w:hAnsi="Times New Roman" w:cs="Times New Roman"/>
          <w:sz w:val="28"/>
        </w:rPr>
        <w:t>22</w:t>
      </w:r>
      <w:r w:rsidR="0067530E" w:rsidRPr="0067530E">
        <w:rPr>
          <w:rFonts w:ascii="Times New Roman" w:hAnsi="Times New Roman" w:cs="Times New Roman"/>
          <w:sz w:val="28"/>
        </w:rPr>
        <w:t>-20</w:t>
      </w:r>
      <w:r w:rsidR="002F37D5">
        <w:rPr>
          <w:rFonts w:ascii="Times New Roman" w:hAnsi="Times New Roman" w:cs="Times New Roman"/>
          <w:sz w:val="28"/>
        </w:rPr>
        <w:t>2</w:t>
      </w:r>
      <w:r w:rsidR="00AB5BB6">
        <w:rPr>
          <w:rFonts w:ascii="Times New Roman" w:hAnsi="Times New Roman" w:cs="Times New Roman"/>
          <w:sz w:val="28"/>
        </w:rPr>
        <w:t>4</w:t>
      </w:r>
      <w:r w:rsidR="0067530E" w:rsidRPr="0067530E">
        <w:rPr>
          <w:rFonts w:ascii="Times New Roman" w:hAnsi="Times New Roman" w:cs="Times New Roman"/>
          <w:sz w:val="28"/>
        </w:rPr>
        <w:t xml:space="preserve"> гг. ожидается рост объема инвестиций в основной капитал (за исключением бюджетных средств) в расчете на 1 жителя </w:t>
      </w:r>
      <w:r w:rsidR="00AB5BB6">
        <w:rPr>
          <w:rFonts w:ascii="Times New Roman" w:hAnsi="Times New Roman" w:cs="Times New Roman"/>
          <w:sz w:val="28"/>
        </w:rPr>
        <w:t xml:space="preserve">от 5 до </w:t>
      </w:r>
      <w:r w:rsidR="002F37D5">
        <w:rPr>
          <w:rFonts w:ascii="Times New Roman" w:hAnsi="Times New Roman" w:cs="Times New Roman"/>
          <w:sz w:val="28"/>
        </w:rPr>
        <w:t>9 процентов ежегодно</w:t>
      </w:r>
      <w:r w:rsidR="0067530E" w:rsidRPr="0067530E">
        <w:rPr>
          <w:rFonts w:ascii="Times New Roman" w:hAnsi="Times New Roman" w:cs="Times New Roman"/>
          <w:sz w:val="28"/>
        </w:rPr>
        <w:t>.</w:t>
      </w:r>
    </w:p>
    <w:p w:rsidR="00A51266" w:rsidRDefault="00A51266" w:rsidP="00A5126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инвестиций в основной капитал по крупным и средним предприятиям Воткинско</w:t>
      </w:r>
      <w:r w:rsidR="003C4B0B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район</w:t>
      </w:r>
      <w:r w:rsidR="003C4B0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 20</w:t>
      </w:r>
      <w:r w:rsidR="002F37D5">
        <w:rPr>
          <w:rFonts w:ascii="Times New Roman" w:hAnsi="Times New Roman" w:cs="Times New Roman"/>
          <w:sz w:val="28"/>
        </w:rPr>
        <w:t>2</w:t>
      </w:r>
      <w:r w:rsidR="006E0CA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году составил </w:t>
      </w:r>
      <w:r w:rsidR="006E0CAB">
        <w:rPr>
          <w:rFonts w:ascii="Times New Roman" w:hAnsi="Times New Roman" w:cs="Times New Roman"/>
          <w:sz w:val="28"/>
        </w:rPr>
        <w:t xml:space="preserve">185695,0 </w:t>
      </w:r>
      <w:r>
        <w:rPr>
          <w:rFonts w:ascii="Times New Roman" w:hAnsi="Times New Roman" w:cs="Times New Roman"/>
          <w:sz w:val="28"/>
        </w:rPr>
        <w:t xml:space="preserve"> тыс. рублей. Специфика данного показателя такова, что объем отгруженных товаров собственного производства по крупным предприятиям, имеющим обособленные подразделения на территории Воткинского района, отражается в итогах  Воткинского района, а инвестиции в основной капитал засчитываются по основному месту регистрации предприятия (г. Воткинск, г. Чайковский). </w:t>
      </w:r>
    </w:p>
    <w:p w:rsidR="00D60EFE" w:rsidRDefault="00D60EFE" w:rsidP="0067530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67530E" w:rsidRDefault="0067530E" w:rsidP="0067530E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7530E">
        <w:rPr>
          <w:rFonts w:ascii="Times New Roman" w:hAnsi="Times New Roman" w:cs="Times New Roman"/>
          <w:b/>
          <w:sz w:val="28"/>
        </w:rPr>
        <w:t>Показатель № 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67530E" w:rsidRDefault="0067530E" w:rsidP="0067530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7530E">
        <w:rPr>
          <w:rFonts w:ascii="Times New Roman" w:hAnsi="Times New Roman" w:cs="Times New Roman"/>
          <w:sz w:val="28"/>
        </w:rPr>
        <w:t>Общая площадь земель в административных границах Воткинского района составляет 186778,00 га.</w:t>
      </w:r>
    </w:p>
    <w:p w:rsidR="0067530E" w:rsidRDefault="0067530E" w:rsidP="0067530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показателю «</w:t>
      </w:r>
      <w:r w:rsidRPr="0067530E">
        <w:rPr>
          <w:rFonts w:ascii="Times New Roman" w:hAnsi="Times New Roman" w:cs="Times New Roman"/>
          <w:sz w:val="28"/>
        </w:rPr>
        <w:t>Доля площади земельных участков, являющихся объектами налогообложения земельным налогом, в общей площади территории муниципального района» произошло</w:t>
      </w:r>
      <w:r w:rsidR="00EB1017">
        <w:rPr>
          <w:rFonts w:ascii="Times New Roman" w:hAnsi="Times New Roman" w:cs="Times New Roman"/>
          <w:sz w:val="28"/>
        </w:rPr>
        <w:t xml:space="preserve"> </w:t>
      </w:r>
      <w:r w:rsidRPr="0067530E">
        <w:rPr>
          <w:rFonts w:ascii="Times New Roman" w:hAnsi="Times New Roman" w:cs="Times New Roman"/>
          <w:sz w:val="28"/>
        </w:rPr>
        <w:t xml:space="preserve"> увеличение показателя</w:t>
      </w:r>
      <w:r w:rsidR="00AB5BB6">
        <w:rPr>
          <w:rFonts w:ascii="Times New Roman" w:hAnsi="Times New Roman" w:cs="Times New Roman"/>
          <w:sz w:val="28"/>
        </w:rPr>
        <w:t xml:space="preserve"> на 0,</w:t>
      </w:r>
      <w:r w:rsidR="00EB1017">
        <w:rPr>
          <w:rFonts w:ascii="Times New Roman" w:hAnsi="Times New Roman" w:cs="Times New Roman"/>
          <w:sz w:val="28"/>
        </w:rPr>
        <w:t>1</w:t>
      </w:r>
      <w:r w:rsidR="00C00569">
        <w:rPr>
          <w:rFonts w:ascii="Times New Roman" w:hAnsi="Times New Roman" w:cs="Times New Roman"/>
          <w:sz w:val="28"/>
        </w:rPr>
        <w:t xml:space="preserve"> процента</w:t>
      </w:r>
      <w:r w:rsidRPr="0067530E">
        <w:rPr>
          <w:rFonts w:ascii="Times New Roman" w:hAnsi="Times New Roman" w:cs="Times New Roman"/>
          <w:sz w:val="28"/>
        </w:rPr>
        <w:t>, за счет выкупа земельных участков в собственность под объект</w:t>
      </w:r>
      <w:r w:rsidR="00EB1017">
        <w:rPr>
          <w:rFonts w:ascii="Times New Roman" w:hAnsi="Times New Roman" w:cs="Times New Roman"/>
          <w:sz w:val="28"/>
        </w:rPr>
        <w:t>ы</w:t>
      </w:r>
      <w:r w:rsidRPr="0067530E">
        <w:rPr>
          <w:rFonts w:ascii="Times New Roman" w:hAnsi="Times New Roman" w:cs="Times New Roman"/>
          <w:sz w:val="28"/>
        </w:rPr>
        <w:t xml:space="preserve"> недвижимости, в основном гражданами под жилы</w:t>
      </w:r>
      <w:r w:rsidR="00EB1017">
        <w:rPr>
          <w:rFonts w:ascii="Times New Roman" w:hAnsi="Times New Roman" w:cs="Times New Roman"/>
          <w:sz w:val="28"/>
        </w:rPr>
        <w:t>е дома</w:t>
      </w:r>
      <w:r w:rsidRPr="0067530E">
        <w:rPr>
          <w:rFonts w:ascii="Times New Roman" w:hAnsi="Times New Roman" w:cs="Times New Roman"/>
          <w:sz w:val="28"/>
        </w:rPr>
        <w:t>.</w:t>
      </w:r>
    </w:p>
    <w:p w:rsidR="0067530E" w:rsidRPr="0067530E" w:rsidRDefault="0067530E" w:rsidP="00EB1017">
      <w:pPr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67530E">
        <w:rPr>
          <w:rFonts w:ascii="Times New Roman" w:hAnsi="Times New Roman" w:cs="Times New Roman"/>
          <w:b/>
          <w:sz w:val="28"/>
        </w:rPr>
        <w:lastRenderedPageBreak/>
        <w:t xml:space="preserve">Показатель № 5. Доля прибыльных сельскохозяйственных </w:t>
      </w:r>
      <w:proofErr w:type="gramStart"/>
      <w:r w:rsidRPr="0067530E">
        <w:rPr>
          <w:rFonts w:ascii="Times New Roman" w:hAnsi="Times New Roman" w:cs="Times New Roman"/>
          <w:b/>
          <w:sz w:val="28"/>
        </w:rPr>
        <w:t>организаций</w:t>
      </w:r>
      <w:proofErr w:type="gramEnd"/>
      <w:r w:rsidRPr="0067530E">
        <w:rPr>
          <w:rFonts w:ascii="Times New Roman" w:hAnsi="Times New Roman" w:cs="Times New Roman"/>
          <w:b/>
          <w:sz w:val="28"/>
        </w:rPr>
        <w:t xml:space="preserve"> в общем их числе.</w:t>
      </w:r>
    </w:p>
    <w:p w:rsidR="00B40186" w:rsidRDefault="0067530E" w:rsidP="00B4018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7530E">
        <w:rPr>
          <w:rFonts w:ascii="Times New Roman" w:hAnsi="Times New Roman" w:cs="Times New Roman"/>
          <w:sz w:val="28"/>
        </w:rPr>
        <w:t>Доля прибыльных сельскохозяйственных организаций в общем числе</w:t>
      </w:r>
      <w:r w:rsidR="00944F1E">
        <w:rPr>
          <w:rFonts w:ascii="Times New Roman" w:hAnsi="Times New Roman" w:cs="Times New Roman"/>
          <w:sz w:val="28"/>
        </w:rPr>
        <w:t xml:space="preserve"> сельхозпредприятий</w:t>
      </w:r>
      <w:r w:rsidRPr="0067530E">
        <w:rPr>
          <w:rFonts w:ascii="Times New Roman" w:hAnsi="Times New Roman" w:cs="Times New Roman"/>
          <w:sz w:val="28"/>
        </w:rPr>
        <w:t xml:space="preserve"> </w:t>
      </w:r>
      <w:r w:rsidR="002402C0">
        <w:rPr>
          <w:rFonts w:ascii="Times New Roman" w:hAnsi="Times New Roman" w:cs="Times New Roman"/>
          <w:sz w:val="28"/>
        </w:rPr>
        <w:t xml:space="preserve">в отчетном  году составила 84,61 </w:t>
      </w:r>
      <w:r w:rsidR="00D00BE0">
        <w:rPr>
          <w:rFonts w:ascii="Times New Roman" w:hAnsi="Times New Roman" w:cs="Times New Roman"/>
          <w:sz w:val="28"/>
        </w:rPr>
        <w:t>процент</w:t>
      </w:r>
      <w:r w:rsidR="00944F1E">
        <w:rPr>
          <w:rFonts w:ascii="Times New Roman" w:hAnsi="Times New Roman" w:cs="Times New Roman"/>
          <w:sz w:val="28"/>
        </w:rPr>
        <w:t xml:space="preserve">а, что на </w:t>
      </w:r>
      <w:r w:rsidR="002402C0">
        <w:rPr>
          <w:rFonts w:ascii="Times New Roman" w:hAnsi="Times New Roman" w:cs="Times New Roman"/>
          <w:sz w:val="28"/>
        </w:rPr>
        <w:t>15</w:t>
      </w:r>
      <w:r w:rsidR="009732B6">
        <w:rPr>
          <w:rFonts w:ascii="Times New Roman" w:hAnsi="Times New Roman" w:cs="Times New Roman"/>
          <w:sz w:val="28"/>
        </w:rPr>
        <w:t>,</w:t>
      </w:r>
      <w:r w:rsidR="002402C0">
        <w:rPr>
          <w:rFonts w:ascii="Times New Roman" w:hAnsi="Times New Roman" w:cs="Times New Roman"/>
          <w:sz w:val="28"/>
        </w:rPr>
        <w:t>3</w:t>
      </w:r>
      <w:r w:rsidR="009732B6">
        <w:rPr>
          <w:rFonts w:ascii="Times New Roman" w:hAnsi="Times New Roman" w:cs="Times New Roman"/>
          <w:sz w:val="28"/>
        </w:rPr>
        <w:t>8</w:t>
      </w:r>
      <w:r w:rsidR="00944F1E">
        <w:rPr>
          <w:rFonts w:ascii="Times New Roman" w:hAnsi="Times New Roman" w:cs="Times New Roman"/>
          <w:sz w:val="28"/>
        </w:rPr>
        <w:t xml:space="preserve"> процента</w:t>
      </w:r>
      <w:r w:rsidR="009732B6">
        <w:rPr>
          <w:rFonts w:ascii="Times New Roman" w:hAnsi="Times New Roman" w:cs="Times New Roman"/>
          <w:sz w:val="28"/>
        </w:rPr>
        <w:t xml:space="preserve"> </w:t>
      </w:r>
      <w:r w:rsidR="002402C0">
        <w:rPr>
          <w:rFonts w:ascii="Times New Roman" w:hAnsi="Times New Roman" w:cs="Times New Roman"/>
          <w:sz w:val="28"/>
        </w:rPr>
        <w:t>выше</w:t>
      </w:r>
      <w:r w:rsidR="009732B6">
        <w:rPr>
          <w:rFonts w:ascii="Times New Roman" w:hAnsi="Times New Roman" w:cs="Times New Roman"/>
          <w:sz w:val="28"/>
        </w:rPr>
        <w:t xml:space="preserve"> уровня предыдущего года</w:t>
      </w:r>
      <w:r w:rsidR="00944F1E">
        <w:rPr>
          <w:rFonts w:ascii="Times New Roman" w:hAnsi="Times New Roman" w:cs="Times New Roman"/>
          <w:sz w:val="28"/>
        </w:rPr>
        <w:t xml:space="preserve">. </w:t>
      </w:r>
      <w:r w:rsidR="00B26678">
        <w:rPr>
          <w:rFonts w:ascii="Times New Roman" w:hAnsi="Times New Roman" w:cs="Times New Roman"/>
          <w:sz w:val="28"/>
        </w:rPr>
        <w:t xml:space="preserve"> </w:t>
      </w:r>
    </w:p>
    <w:p w:rsidR="0067530E" w:rsidRDefault="00B26678" w:rsidP="0067530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</w:t>
      </w:r>
      <w:r w:rsidR="002402C0">
        <w:rPr>
          <w:rFonts w:ascii="Times New Roman" w:hAnsi="Times New Roman" w:cs="Times New Roman"/>
          <w:sz w:val="28"/>
        </w:rPr>
        <w:t>1</w:t>
      </w:r>
      <w:r w:rsidR="0067530E" w:rsidRPr="0067530E">
        <w:rPr>
          <w:rFonts w:ascii="Times New Roman" w:hAnsi="Times New Roman" w:cs="Times New Roman"/>
          <w:sz w:val="28"/>
        </w:rPr>
        <w:t xml:space="preserve"> году</w:t>
      </w:r>
      <w:r w:rsidR="0034740C">
        <w:rPr>
          <w:rFonts w:ascii="Times New Roman" w:hAnsi="Times New Roman" w:cs="Times New Roman"/>
          <w:sz w:val="28"/>
        </w:rPr>
        <w:t xml:space="preserve"> на территории Воткинского района</w:t>
      </w:r>
      <w:r w:rsidR="0067530E" w:rsidRPr="0067530E">
        <w:rPr>
          <w:rFonts w:ascii="Times New Roman" w:hAnsi="Times New Roman" w:cs="Times New Roman"/>
          <w:sz w:val="28"/>
        </w:rPr>
        <w:t xml:space="preserve"> действовало 1</w:t>
      </w:r>
      <w:r>
        <w:rPr>
          <w:rFonts w:ascii="Times New Roman" w:hAnsi="Times New Roman" w:cs="Times New Roman"/>
          <w:sz w:val="28"/>
        </w:rPr>
        <w:t>3</w:t>
      </w:r>
      <w:r w:rsidR="0067530E" w:rsidRPr="0067530E">
        <w:rPr>
          <w:rFonts w:ascii="Times New Roman" w:hAnsi="Times New Roman" w:cs="Times New Roman"/>
          <w:sz w:val="28"/>
        </w:rPr>
        <w:t xml:space="preserve"> предприятий, из них </w:t>
      </w:r>
      <w:r w:rsidR="002402C0">
        <w:rPr>
          <w:rFonts w:ascii="Times New Roman" w:hAnsi="Times New Roman" w:cs="Times New Roman"/>
          <w:sz w:val="28"/>
        </w:rPr>
        <w:t>11</w:t>
      </w:r>
      <w:r w:rsidR="0067530E" w:rsidRPr="0067530E">
        <w:rPr>
          <w:rFonts w:ascii="Times New Roman" w:hAnsi="Times New Roman" w:cs="Times New Roman"/>
          <w:sz w:val="28"/>
        </w:rPr>
        <w:t xml:space="preserve"> прибыльных. </w:t>
      </w:r>
      <w:r w:rsidR="002402C0">
        <w:rPr>
          <w:rFonts w:ascii="Times New Roman" w:hAnsi="Times New Roman" w:cs="Times New Roman"/>
          <w:sz w:val="28"/>
        </w:rPr>
        <w:t>Деятельность 2 предприятий агропромышленного комплекса, осуществляющих деятельность на территории Вотки</w:t>
      </w:r>
      <w:r w:rsidR="00F3568B">
        <w:rPr>
          <w:rFonts w:ascii="Times New Roman" w:hAnsi="Times New Roman" w:cs="Times New Roman"/>
          <w:sz w:val="28"/>
        </w:rPr>
        <w:t>нского района, стала убыточной. В отношен</w:t>
      </w:r>
      <w:proofErr w:type="gramStart"/>
      <w:r w:rsidR="00F3568B">
        <w:rPr>
          <w:rFonts w:ascii="Times New Roman" w:hAnsi="Times New Roman" w:cs="Times New Roman"/>
          <w:sz w:val="28"/>
        </w:rPr>
        <w:t>ии  АО</w:t>
      </w:r>
      <w:proofErr w:type="gramEnd"/>
      <w:r w:rsidR="00F3568B">
        <w:rPr>
          <w:rFonts w:ascii="Times New Roman" w:hAnsi="Times New Roman" w:cs="Times New Roman"/>
          <w:sz w:val="28"/>
        </w:rPr>
        <w:t xml:space="preserve"> «Учхоз Июльское </w:t>
      </w:r>
      <w:proofErr w:type="spellStart"/>
      <w:r w:rsidR="00F3568B">
        <w:rPr>
          <w:rFonts w:ascii="Times New Roman" w:hAnsi="Times New Roman" w:cs="Times New Roman"/>
          <w:sz w:val="28"/>
        </w:rPr>
        <w:t>ИжГСХА</w:t>
      </w:r>
      <w:proofErr w:type="spellEnd"/>
      <w:r w:rsidR="00F3568B">
        <w:rPr>
          <w:rFonts w:ascii="Times New Roman" w:hAnsi="Times New Roman" w:cs="Times New Roman"/>
          <w:sz w:val="28"/>
        </w:rPr>
        <w:t xml:space="preserve">» проводилась процедура ликвидации. </w:t>
      </w:r>
      <w:r w:rsidR="002402C0">
        <w:rPr>
          <w:rFonts w:ascii="Times New Roman" w:hAnsi="Times New Roman" w:cs="Times New Roman"/>
          <w:sz w:val="28"/>
        </w:rPr>
        <w:t xml:space="preserve"> </w:t>
      </w:r>
      <w:r w:rsidR="00F3568B">
        <w:rPr>
          <w:rFonts w:ascii="Times New Roman" w:hAnsi="Times New Roman" w:cs="Times New Roman"/>
          <w:sz w:val="28"/>
        </w:rPr>
        <w:t>В отчетном году большие вложения в основные фонды осуществлял</w:t>
      </w:r>
      <w:proofErr w:type="gramStart"/>
      <w:r w:rsidR="00F3568B">
        <w:rPr>
          <w:rFonts w:ascii="Times New Roman" w:hAnsi="Times New Roman" w:cs="Times New Roman"/>
          <w:sz w:val="28"/>
        </w:rPr>
        <w:t>о ООО</w:t>
      </w:r>
      <w:proofErr w:type="gramEnd"/>
      <w:r w:rsidR="00F3568B">
        <w:rPr>
          <w:rFonts w:ascii="Times New Roman" w:hAnsi="Times New Roman" w:cs="Times New Roman"/>
          <w:sz w:val="28"/>
        </w:rPr>
        <w:t xml:space="preserve"> «Культура роста».</w:t>
      </w:r>
    </w:p>
    <w:p w:rsidR="006D0C43" w:rsidRPr="006D0C43" w:rsidRDefault="006D0C43" w:rsidP="006D0C43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D0C43">
        <w:rPr>
          <w:rFonts w:ascii="Times New Roman" w:hAnsi="Times New Roman" w:cs="Times New Roman"/>
          <w:b/>
          <w:sz w:val="28"/>
        </w:rPr>
        <w:t>Показатель № 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BD2F33" w:rsidRPr="00682B7B" w:rsidRDefault="00682B7B" w:rsidP="006D0C43">
      <w:pPr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682B7B">
        <w:rPr>
          <w:rFonts w:ascii="Times New Roman" w:hAnsi="Times New Roman" w:cs="Times New Roman"/>
          <w:sz w:val="28"/>
          <w:szCs w:val="24"/>
        </w:rPr>
        <w:t xml:space="preserve">Установилась устойчивая тенденция к сокращению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за счет реконструкции и ремонта местных дорог. В 2022 г. планируется ремонт дорог протяженностью 4,051 км. К 2024 году планируется снижение </w:t>
      </w:r>
      <w:proofErr w:type="gramStart"/>
      <w:r w:rsidRPr="00682B7B">
        <w:rPr>
          <w:rFonts w:ascii="Times New Roman" w:hAnsi="Times New Roman" w:cs="Times New Roman"/>
          <w:sz w:val="28"/>
          <w:szCs w:val="24"/>
        </w:rPr>
        <w:t>значения доли протяженности автомобильных дорог общего пользования местного</w:t>
      </w:r>
      <w:proofErr w:type="gramEnd"/>
      <w:r w:rsidRPr="00682B7B">
        <w:rPr>
          <w:rFonts w:ascii="Times New Roman" w:hAnsi="Times New Roman" w:cs="Times New Roman"/>
          <w:sz w:val="28"/>
          <w:szCs w:val="24"/>
        </w:rPr>
        <w:t xml:space="preserve"> значения, не отвечающих нормативным требованиям, до 82,27 процентов.</w:t>
      </w:r>
    </w:p>
    <w:p w:rsidR="006D0C43" w:rsidRPr="006D0C43" w:rsidRDefault="006D0C43" w:rsidP="006D0C43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D0C43">
        <w:rPr>
          <w:rFonts w:ascii="Times New Roman" w:hAnsi="Times New Roman" w:cs="Times New Roman"/>
          <w:b/>
          <w:sz w:val="28"/>
        </w:rPr>
        <w:t>Показатель № 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BD2F33" w:rsidRDefault="00BD2F33" w:rsidP="006D0C4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D2F33">
        <w:rPr>
          <w:rFonts w:ascii="Times New Roman" w:hAnsi="Times New Roman" w:cs="Times New Roman"/>
          <w:sz w:val="28"/>
        </w:rPr>
        <w:t xml:space="preserve">Планируется ежегодное снижение доли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района. К 2023 году планируется снижение доли до 3,99 процентов, в связи с планируемым увеличением протяженности автомобильных дорог общего пользования местного значения, отвечающих нормативным требованиям, проведенных в результате реконструкции и </w:t>
      </w:r>
      <w:r w:rsidRPr="00BD2F33">
        <w:rPr>
          <w:rFonts w:ascii="Times New Roman" w:hAnsi="Times New Roman" w:cs="Times New Roman"/>
          <w:sz w:val="28"/>
        </w:rPr>
        <w:lastRenderedPageBreak/>
        <w:t>капитального ремонта данных дорог, что позволит увеличить транспортное обслуживание населения.</w:t>
      </w:r>
    </w:p>
    <w:p w:rsidR="006D0C43" w:rsidRPr="006D0C43" w:rsidRDefault="006D0C43" w:rsidP="006D0C43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D0C43">
        <w:rPr>
          <w:rFonts w:ascii="Times New Roman" w:hAnsi="Times New Roman" w:cs="Times New Roman"/>
          <w:b/>
          <w:sz w:val="28"/>
        </w:rPr>
        <w:t>Показатель № 8. Среднемесячная номинальная начисленная заработная плата работников:</w:t>
      </w:r>
    </w:p>
    <w:p w:rsidR="006D0C43" w:rsidRPr="006D0C43" w:rsidRDefault="006D0C43" w:rsidP="006D0C43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D0C43">
        <w:rPr>
          <w:rFonts w:ascii="Times New Roman" w:hAnsi="Times New Roman" w:cs="Times New Roman"/>
          <w:b/>
          <w:sz w:val="28"/>
        </w:rPr>
        <w:t>Показатель № 8а. крупных и средних предприятий и некоммерческих организаций.</w:t>
      </w:r>
    </w:p>
    <w:p w:rsidR="00997D5F" w:rsidRDefault="00997D5F" w:rsidP="00CA2CFF">
      <w:pPr>
        <w:pStyle w:val="2"/>
        <w:spacing w:line="276" w:lineRule="auto"/>
        <w:ind w:left="0" w:firstLine="708"/>
        <w:jc w:val="both"/>
      </w:pPr>
      <w:r>
        <w:t>В 20</w:t>
      </w:r>
      <w:r w:rsidR="00BD2F33">
        <w:t>20</w:t>
      </w:r>
      <w:r>
        <w:t xml:space="preserve"> году увеличилась средняя заработная плата работников крупных и средних предприятий и некоммерческих организаций на </w:t>
      </w:r>
      <w:r w:rsidR="00D6074C">
        <w:t>2,98</w:t>
      </w:r>
      <w:r>
        <w:t xml:space="preserve"> процента в сравнении с 20</w:t>
      </w:r>
      <w:r w:rsidR="00D6074C">
        <w:t xml:space="preserve">20 </w:t>
      </w:r>
      <w:r>
        <w:t xml:space="preserve"> годом</w:t>
      </w:r>
      <w:r w:rsidR="00D6074C">
        <w:t xml:space="preserve"> и составила 44728,1 рубля</w:t>
      </w:r>
      <w:r>
        <w:t>. В соответствии с Прогнозом социально-экономического развития муниципального образования Воткинский район на 20</w:t>
      </w:r>
      <w:r w:rsidR="00BD2F33">
        <w:t>2</w:t>
      </w:r>
      <w:r w:rsidR="00D6074C">
        <w:t>2</w:t>
      </w:r>
      <w:r>
        <w:t>-20</w:t>
      </w:r>
      <w:r w:rsidR="00BD2F33">
        <w:t>2</w:t>
      </w:r>
      <w:r w:rsidR="00D6074C">
        <w:t>4</w:t>
      </w:r>
      <w:r>
        <w:t xml:space="preserve"> гг. повышение уровня средней заработной платы работников крупных и средних предприятий и некоммерческих организаций предполагается на </w:t>
      </w:r>
      <w:r w:rsidR="00D6074C">
        <w:t>1,1 – 1,9</w:t>
      </w:r>
      <w:r>
        <w:t xml:space="preserve"> процентов ежегодно.</w:t>
      </w:r>
    </w:p>
    <w:p w:rsidR="00997D5F" w:rsidRDefault="00997D5F" w:rsidP="006A396A">
      <w:pPr>
        <w:pStyle w:val="2"/>
        <w:spacing w:line="240" w:lineRule="auto"/>
        <w:ind w:left="0"/>
      </w:pPr>
    </w:p>
    <w:p w:rsidR="006A396A" w:rsidRPr="006A396A" w:rsidRDefault="006A396A" w:rsidP="006A396A">
      <w:pPr>
        <w:pStyle w:val="2"/>
        <w:spacing w:line="240" w:lineRule="auto"/>
        <w:ind w:left="0"/>
        <w:rPr>
          <w:b/>
          <w:szCs w:val="28"/>
        </w:rPr>
      </w:pPr>
      <w:r w:rsidRPr="006A396A">
        <w:rPr>
          <w:b/>
          <w:szCs w:val="28"/>
        </w:rPr>
        <w:t>Показатель 8б.</w:t>
      </w:r>
      <w:r w:rsidRPr="006A396A">
        <w:rPr>
          <w:b/>
          <w:szCs w:val="28"/>
        </w:rPr>
        <w:tab/>
        <w:t>Среднемесячная номинальная начисленная заработная плата работников муниципальных дошкольных образовательных учреждений.</w:t>
      </w:r>
    </w:p>
    <w:p w:rsidR="006A396A" w:rsidRPr="006A396A" w:rsidRDefault="006A396A" w:rsidP="006A39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96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9E2FAD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07 мая 2012 года № 597 «О мероприятиях по реализации государственной социальной политики», поручением Правительства российской Федерации от 01 февраля 201 года № ТГ-П12-718 предусмотрено обеспечить и не допускать снижения в 2019 году и последующих годах установленных Указом Президента Российской Федерации показателей оплаты труда отдельных  категорий работников бюджетной сферы.</w:t>
      </w:r>
      <w:proofErr w:type="gramEnd"/>
      <w:r w:rsidR="009E2F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2FAD">
        <w:rPr>
          <w:rFonts w:ascii="Times New Roman" w:hAnsi="Times New Roman" w:cs="Times New Roman"/>
          <w:sz w:val="28"/>
          <w:szCs w:val="28"/>
        </w:rPr>
        <w:t>Выполнение обязательств муниципального образования «Воткинский район» по достижению значений показателей по средней заработной плате педагогических работников, реализующих дошкольные образовательные программы в соответствии с Соглашением между Министерством образования и науки Удмуртской республики и муниципальным образованием «Воткинский район</w:t>
      </w:r>
      <w:r w:rsidR="00481514">
        <w:rPr>
          <w:rFonts w:ascii="Times New Roman" w:hAnsi="Times New Roman" w:cs="Times New Roman"/>
          <w:sz w:val="28"/>
          <w:szCs w:val="28"/>
        </w:rPr>
        <w:t xml:space="preserve">», увеличением МРОТ, среднемесячная номинальная начисленная заработная плата работников муниципальных дошкольных образовательных учреждений увеличилась на </w:t>
      </w:r>
      <w:r w:rsidR="0014014F">
        <w:rPr>
          <w:rFonts w:ascii="Times New Roman" w:hAnsi="Times New Roman" w:cs="Times New Roman"/>
          <w:sz w:val="28"/>
          <w:szCs w:val="28"/>
        </w:rPr>
        <w:t>6,88</w:t>
      </w:r>
      <w:r w:rsidR="00481514">
        <w:rPr>
          <w:rFonts w:ascii="Times New Roman" w:hAnsi="Times New Roman" w:cs="Times New Roman"/>
          <w:sz w:val="28"/>
          <w:szCs w:val="28"/>
        </w:rPr>
        <w:t xml:space="preserve"> процента и составила </w:t>
      </w:r>
      <w:r w:rsidR="0014014F">
        <w:rPr>
          <w:rFonts w:ascii="Times New Roman" w:hAnsi="Times New Roman" w:cs="Times New Roman"/>
          <w:sz w:val="28"/>
          <w:szCs w:val="28"/>
        </w:rPr>
        <w:t>24148,53</w:t>
      </w:r>
      <w:r w:rsidR="00481514">
        <w:rPr>
          <w:rFonts w:ascii="Times New Roman" w:hAnsi="Times New Roman" w:cs="Times New Roman"/>
          <w:sz w:val="28"/>
          <w:szCs w:val="28"/>
        </w:rPr>
        <w:t xml:space="preserve"> рубля.</w:t>
      </w:r>
      <w:proofErr w:type="gramEnd"/>
    </w:p>
    <w:p w:rsidR="006A396A" w:rsidRPr="006A396A" w:rsidRDefault="006A396A" w:rsidP="006A396A">
      <w:pPr>
        <w:pStyle w:val="2"/>
        <w:spacing w:line="240" w:lineRule="auto"/>
        <w:ind w:left="0"/>
        <w:rPr>
          <w:b/>
          <w:szCs w:val="28"/>
        </w:rPr>
      </w:pPr>
      <w:r w:rsidRPr="006A396A">
        <w:rPr>
          <w:b/>
          <w:szCs w:val="28"/>
        </w:rPr>
        <w:t>Показатель 8в.</w:t>
      </w:r>
      <w:r w:rsidRPr="006A396A">
        <w:rPr>
          <w:b/>
          <w:szCs w:val="28"/>
        </w:rPr>
        <w:tab/>
        <w:t>Среднемесячная номинальная начисленная заработная плата работников муниципальных общеобразовательных учреждений.</w:t>
      </w:r>
    </w:p>
    <w:p w:rsidR="00481514" w:rsidRDefault="00481514" w:rsidP="00481514">
      <w:pPr>
        <w:pStyle w:val="2"/>
        <w:spacing w:line="276" w:lineRule="auto"/>
        <w:ind w:left="0" w:firstLine="708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lastRenderedPageBreak/>
        <w:t>В</w:t>
      </w:r>
      <w:r w:rsidRPr="00481514">
        <w:rPr>
          <w:rFonts w:eastAsiaTheme="minorHAnsi"/>
          <w:szCs w:val="28"/>
          <w:lang w:eastAsia="en-US"/>
        </w:rPr>
        <w:t xml:space="preserve"> целях реализации </w:t>
      </w:r>
      <w:r>
        <w:rPr>
          <w:rFonts w:eastAsiaTheme="minorHAnsi"/>
          <w:szCs w:val="28"/>
          <w:lang w:eastAsia="en-US"/>
        </w:rPr>
        <w:t>У</w:t>
      </w:r>
      <w:r w:rsidRPr="00481514">
        <w:rPr>
          <w:rFonts w:eastAsiaTheme="minorHAnsi"/>
          <w:szCs w:val="28"/>
          <w:lang w:eastAsia="en-US"/>
        </w:rPr>
        <w:t xml:space="preserve">каза </w:t>
      </w:r>
      <w:r>
        <w:rPr>
          <w:rFonts w:eastAsiaTheme="minorHAnsi"/>
          <w:szCs w:val="28"/>
          <w:lang w:eastAsia="en-US"/>
        </w:rPr>
        <w:t>Президента Российской Ф</w:t>
      </w:r>
      <w:r w:rsidRPr="00481514">
        <w:rPr>
          <w:rFonts w:eastAsiaTheme="minorHAnsi"/>
          <w:szCs w:val="28"/>
          <w:lang w:eastAsia="en-US"/>
        </w:rPr>
        <w:t xml:space="preserve">едерации от </w:t>
      </w:r>
      <w:r>
        <w:rPr>
          <w:rFonts w:eastAsiaTheme="minorHAnsi"/>
          <w:szCs w:val="28"/>
          <w:lang w:eastAsia="en-US"/>
        </w:rPr>
        <w:t>0</w:t>
      </w:r>
      <w:r w:rsidRPr="00481514">
        <w:rPr>
          <w:rFonts w:eastAsiaTheme="minorHAnsi"/>
          <w:szCs w:val="28"/>
          <w:lang w:eastAsia="en-US"/>
        </w:rPr>
        <w:t xml:space="preserve">7 мая 2012 года № 597 </w:t>
      </w:r>
      <w:r>
        <w:rPr>
          <w:rFonts w:eastAsiaTheme="minorHAnsi"/>
          <w:szCs w:val="28"/>
          <w:lang w:eastAsia="en-US"/>
        </w:rPr>
        <w:t>«</w:t>
      </w:r>
      <w:r w:rsidRPr="00481514">
        <w:rPr>
          <w:rFonts w:eastAsiaTheme="minorHAnsi"/>
          <w:szCs w:val="28"/>
          <w:lang w:eastAsia="en-US"/>
        </w:rPr>
        <w:t>О мероприятиях по реализации государственной социальной политике</w:t>
      </w:r>
      <w:r>
        <w:rPr>
          <w:rFonts w:eastAsiaTheme="minorHAnsi"/>
          <w:szCs w:val="28"/>
          <w:lang w:eastAsia="en-US"/>
        </w:rPr>
        <w:t>»</w:t>
      </w:r>
      <w:r w:rsidRPr="00481514">
        <w:rPr>
          <w:rFonts w:eastAsiaTheme="minorHAnsi"/>
          <w:szCs w:val="28"/>
          <w:lang w:eastAsia="en-US"/>
        </w:rPr>
        <w:t>, поручением Правительства Российской Федерации от 1 февраля 2019 года №ТГ-П12-718 предусмотрено обеспечить и не допускать снижения в 2019 и последующих годах установленных Президентом Российской Федерации показателей оплаты труда отдельных категории работников бюджетной сферы.</w:t>
      </w:r>
      <w:proofErr w:type="gramEnd"/>
      <w:r w:rsidRPr="00481514">
        <w:rPr>
          <w:rFonts w:eastAsiaTheme="minorHAnsi"/>
          <w:szCs w:val="28"/>
          <w:lang w:eastAsia="en-US"/>
        </w:rPr>
        <w:t xml:space="preserve"> </w:t>
      </w:r>
      <w:proofErr w:type="gramStart"/>
      <w:r w:rsidRPr="00481514">
        <w:rPr>
          <w:rFonts w:eastAsiaTheme="minorHAnsi"/>
          <w:szCs w:val="28"/>
          <w:lang w:eastAsia="en-US"/>
        </w:rPr>
        <w:t xml:space="preserve">Выполнением обязательств муниципального образования </w:t>
      </w:r>
      <w:r>
        <w:rPr>
          <w:rFonts w:eastAsiaTheme="minorHAnsi"/>
          <w:szCs w:val="28"/>
          <w:lang w:eastAsia="en-US"/>
        </w:rPr>
        <w:t>«</w:t>
      </w:r>
      <w:r w:rsidRPr="00481514">
        <w:rPr>
          <w:rFonts w:eastAsiaTheme="minorHAnsi"/>
          <w:szCs w:val="28"/>
          <w:lang w:eastAsia="en-US"/>
        </w:rPr>
        <w:t>Воткинский район</w:t>
      </w:r>
      <w:r>
        <w:rPr>
          <w:rFonts w:eastAsiaTheme="minorHAnsi"/>
          <w:szCs w:val="28"/>
          <w:lang w:eastAsia="en-US"/>
        </w:rPr>
        <w:t>»</w:t>
      </w:r>
      <w:r w:rsidRPr="00481514">
        <w:rPr>
          <w:rFonts w:eastAsiaTheme="minorHAnsi"/>
          <w:szCs w:val="28"/>
          <w:lang w:eastAsia="en-US"/>
        </w:rPr>
        <w:t xml:space="preserve"> по достижению значений показателей по средней заработной плате педагогических работников, реализующих общеобразовательные программы, в соответствии с Соглашением между Министерством образования и науки Удмуртской Республики и муниципальным образование Воткинский район, увеличением МРОТ, среднемесячная номинальная начисленная заработная плата работников муниципальных общеобразовательных учреждений увеличилась на </w:t>
      </w:r>
      <w:r w:rsidR="001E1A52">
        <w:rPr>
          <w:rFonts w:eastAsiaTheme="minorHAnsi"/>
          <w:szCs w:val="28"/>
          <w:lang w:eastAsia="en-US"/>
        </w:rPr>
        <w:t>14,93</w:t>
      </w:r>
      <w:r w:rsidRPr="00481514">
        <w:rPr>
          <w:rFonts w:eastAsiaTheme="minorHAnsi"/>
          <w:szCs w:val="28"/>
          <w:lang w:eastAsia="en-US"/>
        </w:rPr>
        <w:t xml:space="preserve">% и составила </w:t>
      </w:r>
      <w:r w:rsidR="001E1A52">
        <w:rPr>
          <w:rFonts w:eastAsiaTheme="minorHAnsi"/>
          <w:szCs w:val="28"/>
          <w:lang w:eastAsia="en-US"/>
        </w:rPr>
        <w:t>29500,19</w:t>
      </w:r>
      <w:r w:rsidRPr="00481514">
        <w:rPr>
          <w:rFonts w:eastAsiaTheme="minorHAnsi"/>
          <w:szCs w:val="28"/>
          <w:lang w:eastAsia="en-US"/>
        </w:rPr>
        <w:t xml:space="preserve"> рублей.</w:t>
      </w:r>
      <w:proofErr w:type="gramEnd"/>
    </w:p>
    <w:p w:rsidR="006A396A" w:rsidRPr="006A396A" w:rsidRDefault="006A396A" w:rsidP="00481514">
      <w:pPr>
        <w:pStyle w:val="2"/>
        <w:spacing w:line="240" w:lineRule="auto"/>
        <w:ind w:left="0"/>
        <w:jc w:val="both"/>
        <w:rPr>
          <w:b/>
          <w:szCs w:val="28"/>
        </w:rPr>
      </w:pPr>
      <w:r w:rsidRPr="006A396A">
        <w:rPr>
          <w:b/>
          <w:szCs w:val="28"/>
        </w:rPr>
        <w:t>Показатель 8г.</w:t>
      </w:r>
      <w:r w:rsidRPr="006A396A">
        <w:rPr>
          <w:b/>
          <w:szCs w:val="28"/>
        </w:rPr>
        <w:tab/>
        <w:t>Среднемесячная номинальная начисленная заработная плата учителей муниципальных образовательных учреждений.</w:t>
      </w:r>
    </w:p>
    <w:p w:rsidR="00481514" w:rsidRDefault="00481514" w:rsidP="00481514">
      <w:pPr>
        <w:pStyle w:val="2"/>
        <w:spacing w:line="276" w:lineRule="auto"/>
        <w:ind w:left="0" w:firstLine="708"/>
        <w:jc w:val="both"/>
        <w:rPr>
          <w:rFonts w:eastAsiaTheme="minorHAnsi"/>
          <w:szCs w:val="28"/>
          <w:lang w:eastAsia="en-US"/>
        </w:rPr>
      </w:pPr>
      <w:proofErr w:type="gramStart"/>
      <w:r w:rsidRPr="00481514">
        <w:rPr>
          <w:rFonts w:eastAsiaTheme="minorHAnsi"/>
          <w:szCs w:val="28"/>
          <w:lang w:eastAsia="en-US"/>
        </w:rPr>
        <w:t xml:space="preserve">В целях реализации Указа Президента Российской Федерации от </w:t>
      </w:r>
      <w:r>
        <w:rPr>
          <w:rFonts w:eastAsiaTheme="minorHAnsi"/>
          <w:szCs w:val="28"/>
          <w:lang w:eastAsia="en-US"/>
        </w:rPr>
        <w:t>0</w:t>
      </w:r>
      <w:r w:rsidRPr="00481514">
        <w:rPr>
          <w:rFonts w:eastAsiaTheme="minorHAnsi"/>
          <w:szCs w:val="28"/>
          <w:lang w:eastAsia="en-US"/>
        </w:rPr>
        <w:t xml:space="preserve">7 мая 2012 года № 597 </w:t>
      </w:r>
      <w:r>
        <w:rPr>
          <w:rFonts w:eastAsiaTheme="minorHAnsi"/>
          <w:szCs w:val="28"/>
          <w:lang w:eastAsia="en-US"/>
        </w:rPr>
        <w:t>«</w:t>
      </w:r>
      <w:r w:rsidRPr="00481514">
        <w:rPr>
          <w:rFonts w:eastAsiaTheme="minorHAnsi"/>
          <w:szCs w:val="28"/>
          <w:lang w:eastAsia="en-US"/>
        </w:rPr>
        <w:t>О мероприятиях по реализации государственной социальной политики</w:t>
      </w:r>
      <w:r>
        <w:rPr>
          <w:rFonts w:eastAsiaTheme="minorHAnsi"/>
          <w:szCs w:val="28"/>
          <w:lang w:eastAsia="en-US"/>
        </w:rPr>
        <w:t>»</w:t>
      </w:r>
      <w:r w:rsidRPr="00481514">
        <w:rPr>
          <w:rFonts w:eastAsiaTheme="minorHAnsi"/>
          <w:szCs w:val="28"/>
          <w:lang w:eastAsia="en-US"/>
        </w:rPr>
        <w:t xml:space="preserve">, поручением Правительства </w:t>
      </w:r>
      <w:r>
        <w:rPr>
          <w:rFonts w:eastAsiaTheme="minorHAnsi"/>
          <w:szCs w:val="28"/>
          <w:lang w:eastAsia="en-US"/>
        </w:rPr>
        <w:t>Р</w:t>
      </w:r>
      <w:r w:rsidRPr="00481514">
        <w:rPr>
          <w:rFonts w:eastAsiaTheme="minorHAnsi"/>
          <w:szCs w:val="28"/>
          <w:lang w:eastAsia="en-US"/>
        </w:rPr>
        <w:t xml:space="preserve">оссийской Федерации от </w:t>
      </w:r>
      <w:r>
        <w:rPr>
          <w:rFonts w:eastAsiaTheme="minorHAnsi"/>
          <w:szCs w:val="28"/>
          <w:lang w:eastAsia="en-US"/>
        </w:rPr>
        <w:t>0</w:t>
      </w:r>
      <w:r w:rsidRPr="00481514">
        <w:rPr>
          <w:rFonts w:eastAsiaTheme="minorHAnsi"/>
          <w:szCs w:val="28"/>
          <w:lang w:eastAsia="en-US"/>
        </w:rPr>
        <w:t>1 февраля 2019 года № ТГ-П12-718, предусмотрено о</w:t>
      </w:r>
      <w:r>
        <w:rPr>
          <w:rFonts w:eastAsiaTheme="minorHAnsi"/>
          <w:szCs w:val="28"/>
          <w:lang w:eastAsia="en-US"/>
        </w:rPr>
        <w:t>б</w:t>
      </w:r>
      <w:r w:rsidRPr="00481514">
        <w:rPr>
          <w:rFonts w:eastAsiaTheme="minorHAnsi"/>
          <w:szCs w:val="28"/>
          <w:lang w:eastAsia="en-US"/>
        </w:rPr>
        <w:t>еспечить и не</w:t>
      </w:r>
      <w:r>
        <w:rPr>
          <w:rFonts w:eastAsiaTheme="minorHAnsi"/>
          <w:szCs w:val="28"/>
          <w:lang w:eastAsia="en-US"/>
        </w:rPr>
        <w:t xml:space="preserve"> </w:t>
      </w:r>
      <w:r w:rsidRPr="00481514">
        <w:rPr>
          <w:rFonts w:eastAsiaTheme="minorHAnsi"/>
          <w:szCs w:val="28"/>
          <w:lang w:eastAsia="en-US"/>
        </w:rPr>
        <w:t>допускать снижения в 2019 и последующих годах установленных Президентом Российской Федерации показателей оплаты труда отдельных категорий работников бюджетной сферы.</w:t>
      </w:r>
      <w:proofErr w:type="gramEnd"/>
      <w:r w:rsidRPr="00481514">
        <w:rPr>
          <w:rFonts w:eastAsiaTheme="minorHAnsi"/>
          <w:szCs w:val="28"/>
          <w:lang w:eastAsia="en-US"/>
        </w:rPr>
        <w:t xml:space="preserve"> </w:t>
      </w:r>
      <w:proofErr w:type="gramStart"/>
      <w:r w:rsidRPr="00481514">
        <w:rPr>
          <w:rFonts w:eastAsiaTheme="minorHAnsi"/>
          <w:szCs w:val="28"/>
          <w:lang w:eastAsia="en-US"/>
        </w:rPr>
        <w:t>Выполнением обязательств муниципального образования Воткинский район по достижению значений показателей по средней заработной плате педагогических работников, реализующих общеобразовательные программы, в соответс</w:t>
      </w:r>
      <w:r>
        <w:rPr>
          <w:rFonts w:eastAsiaTheme="minorHAnsi"/>
          <w:szCs w:val="28"/>
          <w:lang w:eastAsia="en-US"/>
        </w:rPr>
        <w:t>твии с С</w:t>
      </w:r>
      <w:r w:rsidRPr="00481514">
        <w:rPr>
          <w:rFonts w:eastAsiaTheme="minorHAnsi"/>
          <w:szCs w:val="28"/>
          <w:lang w:eastAsia="en-US"/>
        </w:rPr>
        <w:t>оглашением между Министерством образования и науки Удмуртской Республики и муниципальным образование</w:t>
      </w:r>
      <w:r>
        <w:rPr>
          <w:rFonts w:eastAsiaTheme="minorHAnsi"/>
          <w:szCs w:val="28"/>
          <w:lang w:eastAsia="en-US"/>
        </w:rPr>
        <w:t>м</w:t>
      </w:r>
      <w:r w:rsidRPr="0048151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«</w:t>
      </w:r>
      <w:r w:rsidRPr="00481514">
        <w:rPr>
          <w:rFonts w:eastAsiaTheme="minorHAnsi"/>
          <w:szCs w:val="28"/>
          <w:lang w:eastAsia="en-US"/>
        </w:rPr>
        <w:t>Воткинский район</w:t>
      </w:r>
      <w:r>
        <w:rPr>
          <w:rFonts w:eastAsiaTheme="minorHAnsi"/>
          <w:szCs w:val="28"/>
          <w:lang w:eastAsia="en-US"/>
        </w:rPr>
        <w:t>»</w:t>
      </w:r>
      <w:r w:rsidRPr="00481514">
        <w:rPr>
          <w:rFonts w:eastAsiaTheme="minorHAnsi"/>
          <w:szCs w:val="28"/>
          <w:lang w:eastAsia="en-US"/>
        </w:rPr>
        <w:t xml:space="preserve">, среднемесячная номинальная начисленная заработная плата учителей муниципальных общеобразовательных учреждений увеличилась на </w:t>
      </w:r>
      <w:r w:rsidR="001E1A52">
        <w:rPr>
          <w:rFonts w:eastAsiaTheme="minorHAnsi"/>
          <w:szCs w:val="28"/>
          <w:lang w:eastAsia="en-US"/>
        </w:rPr>
        <w:t>12,95</w:t>
      </w:r>
      <w:r w:rsidRPr="00481514">
        <w:rPr>
          <w:rFonts w:eastAsiaTheme="minorHAnsi"/>
          <w:szCs w:val="28"/>
          <w:lang w:eastAsia="en-US"/>
        </w:rPr>
        <w:t xml:space="preserve">% и составила </w:t>
      </w:r>
      <w:r w:rsidR="001E1A52">
        <w:rPr>
          <w:rFonts w:eastAsiaTheme="minorHAnsi"/>
          <w:szCs w:val="28"/>
          <w:lang w:eastAsia="en-US"/>
        </w:rPr>
        <w:t>35 838,68</w:t>
      </w:r>
      <w:r w:rsidRPr="00481514">
        <w:rPr>
          <w:rFonts w:eastAsiaTheme="minorHAnsi"/>
          <w:szCs w:val="28"/>
          <w:lang w:eastAsia="en-US"/>
        </w:rPr>
        <w:t xml:space="preserve"> рублей.</w:t>
      </w:r>
      <w:proofErr w:type="gramEnd"/>
    </w:p>
    <w:p w:rsidR="006A396A" w:rsidRPr="006A396A" w:rsidRDefault="006A396A" w:rsidP="00481514">
      <w:pPr>
        <w:pStyle w:val="2"/>
        <w:spacing w:line="276" w:lineRule="auto"/>
        <w:ind w:left="0"/>
        <w:rPr>
          <w:b/>
          <w:szCs w:val="28"/>
        </w:rPr>
      </w:pPr>
      <w:r w:rsidRPr="006A396A">
        <w:rPr>
          <w:b/>
          <w:szCs w:val="28"/>
        </w:rPr>
        <w:t>Показатель 8д.</w:t>
      </w:r>
      <w:r w:rsidRPr="006A396A">
        <w:rPr>
          <w:b/>
          <w:szCs w:val="28"/>
        </w:rPr>
        <w:tab/>
        <w:t>Среднемесячная номинальная начисленная заработная плата работников муниципальных учреждений культуры и искусства.</w:t>
      </w:r>
    </w:p>
    <w:p w:rsidR="00AF1F88" w:rsidRPr="00AF1F88" w:rsidRDefault="00AF1F88" w:rsidP="00F347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F1F88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Средняя заработная плата работников учреждений культуры и искусства Воткинского района в 202</w:t>
      </w:r>
      <w:r w:rsidR="00C51D0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AF1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по данным территориального органа Федеральной службы государственной статистики по Удмуртской республике составила </w:t>
      </w:r>
      <w:r w:rsidR="00C51D08">
        <w:rPr>
          <w:rFonts w:ascii="Times New Roman" w:eastAsia="Times New Roman" w:hAnsi="Times New Roman" w:cs="Times New Roman"/>
          <w:sz w:val="28"/>
          <w:szCs w:val="24"/>
          <w:lang w:eastAsia="ru-RU"/>
        </w:rPr>
        <w:t>33454,3</w:t>
      </w:r>
      <w:r w:rsidRPr="00AF1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</w:t>
      </w:r>
      <w:r w:rsidR="00C51D08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AF1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темп роста к предыдущему году </w:t>
      </w:r>
      <w:r w:rsidRPr="00AF1F8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составил </w:t>
      </w:r>
      <w:r w:rsidR="00C51D08">
        <w:rPr>
          <w:rFonts w:ascii="Times New Roman" w:eastAsia="Times New Roman" w:hAnsi="Times New Roman" w:cs="Times New Roman"/>
          <w:sz w:val="28"/>
          <w:szCs w:val="24"/>
          <w:lang w:eastAsia="ru-RU"/>
        </w:rPr>
        <w:t>104,4</w:t>
      </w:r>
      <w:r w:rsidRPr="00AF1F88">
        <w:rPr>
          <w:rFonts w:ascii="Times New Roman" w:eastAsia="Times New Roman" w:hAnsi="Times New Roman" w:cs="Times New Roman"/>
          <w:sz w:val="28"/>
          <w:szCs w:val="24"/>
          <w:lang w:eastAsia="ru-RU"/>
        </w:rPr>
        <w:t>%. Целевой показатель соотношения заработной платы работников культуры и искусства к среднемесячному доходу от трудовой деятельности в Удмуртской республике выполнен.</w:t>
      </w:r>
      <w:proofErr w:type="gramEnd"/>
      <w:r w:rsidRPr="00AF1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планируемый период 2021-2023 годов среднемесячная заработная плата работников учреждений культуры рассчитана исходя из прогноза среднемесячного дохода от трудовой деятельности в Удмуртской Республике, предоставленного Министерством культуры Удмуртской Республики.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A396A" w:rsidRDefault="006A396A" w:rsidP="006A396A">
      <w:pPr>
        <w:pStyle w:val="2"/>
        <w:spacing w:line="240" w:lineRule="auto"/>
        <w:ind w:left="0"/>
        <w:rPr>
          <w:b/>
          <w:szCs w:val="28"/>
        </w:rPr>
      </w:pPr>
      <w:r w:rsidRPr="006A396A">
        <w:rPr>
          <w:b/>
          <w:szCs w:val="28"/>
        </w:rPr>
        <w:t>Показатель 8е.</w:t>
      </w:r>
      <w:r w:rsidRPr="006A396A">
        <w:rPr>
          <w:b/>
          <w:szCs w:val="28"/>
        </w:rPr>
        <w:tab/>
        <w:t>Среднемесячная номинальная начисленная заработная плата работников муниципальных учреждений физической культуры и спорта.</w:t>
      </w:r>
    </w:p>
    <w:p w:rsidR="00A769CC" w:rsidRDefault="00400F0F" w:rsidP="00A769CC">
      <w:pPr>
        <w:pStyle w:val="2"/>
        <w:spacing w:line="276" w:lineRule="auto"/>
        <w:ind w:left="0"/>
        <w:jc w:val="both"/>
        <w:rPr>
          <w:szCs w:val="28"/>
        </w:rPr>
      </w:pPr>
      <w:r>
        <w:rPr>
          <w:b/>
          <w:szCs w:val="28"/>
        </w:rPr>
        <w:tab/>
      </w:r>
      <w:r w:rsidR="00A769CC" w:rsidRPr="00A769CC">
        <w:rPr>
          <w:szCs w:val="28"/>
        </w:rPr>
        <w:t xml:space="preserve">По статистическим данным </w:t>
      </w:r>
      <w:r w:rsidR="00A769CC">
        <w:rPr>
          <w:szCs w:val="28"/>
        </w:rPr>
        <w:t xml:space="preserve">среднемесячная номинальная начисленная заработная плата работников муниципальных учреждений физической культуры и спорта составила </w:t>
      </w:r>
      <w:r w:rsidR="00711E3C">
        <w:rPr>
          <w:szCs w:val="28"/>
        </w:rPr>
        <w:t>41644,7 рубля, что</w:t>
      </w:r>
      <w:r w:rsidR="00A769CC">
        <w:rPr>
          <w:szCs w:val="28"/>
        </w:rPr>
        <w:t xml:space="preserve"> </w:t>
      </w:r>
      <w:r w:rsidR="00711E3C">
        <w:rPr>
          <w:szCs w:val="28"/>
        </w:rPr>
        <w:t>3,4</w:t>
      </w:r>
      <w:r w:rsidR="00A769CC">
        <w:rPr>
          <w:szCs w:val="28"/>
        </w:rPr>
        <w:t xml:space="preserve"> процент</w:t>
      </w:r>
      <w:r w:rsidR="00711E3C">
        <w:rPr>
          <w:szCs w:val="28"/>
        </w:rPr>
        <w:t>а</w:t>
      </w:r>
      <w:r w:rsidR="00A769CC">
        <w:rPr>
          <w:szCs w:val="28"/>
        </w:rPr>
        <w:t xml:space="preserve"> </w:t>
      </w:r>
      <w:r w:rsidR="00711E3C">
        <w:rPr>
          <w:szCs w:val="28"/>
        </w:rPr>
        <w:t>ниже</w:t>
      </w:r>
      <w:r w:rsidR="00A769CC">
        <w:rPr>
          <w:szCs w:val="28"/>
        </w:rPr>
        <w:t xml:space="preserve"> уровня среднемесячной начисленной заработной платы</w:t>
      </w:r>
      <w:r w:rsidR="00C3074A">
        <w:rPr>
          <w:szCs w:val="28"/>
        </w:rPr>
        <w:t xml:space="preserve"> работников муниципальных учреждений физической культуры и спорта</w:t>
      </w:r>
      <w:r w:rsidR="00A769CC">
        <w:rPr>
          <w:szCs w:val="28"/>
        </w:rPr>
        <w:t xml:space="preserve"> 20</w:t>
      </w:r>
      <w:r w:rsidR="00711E3C">
        <w:rPr>
          <w:szCs w:val="28"/>
        </w:rPr>
        <w:t xml:space="preserve">20 </w:t>
      </w:r>
      <w:r w:rsidR="00A769CC">
        <w:rPr>
          <w:szCs w:val="28"/>
        </w:rPr>
        <w:t xml:space="preserve">года. </w:t>
      </w:r>
    </w:p>
    <w:p w:rsidR="00EE6376" w:rsidRPr="00A769CC" w:rsidRDefault="00EE6376" w:rsidP="00EE6376">
      <w:pPr>
        <w:pStyle w:val="2"/>
        <w:spacing w:line="276" w:lineRule="auto"/>
        <w:ind w:left="0" w:firstLine="708"/>
        <w:jc w:val="both"/>
        <w:rPr>
          <w:szCs w:val="28"/>
        </w:rPr>
      </w:pPr>
      <w:r>
        <w:rPr>
          <w:szCs w:val="28"/>
        </w:rPr>
        <w:t>П</w:t>
      </w:r>
      <w:r w:rsidRPr="00EE6376">
        <w:rPr>
          <w:szCs w:val="28"/>
        </w:rPr>
        <w:t xml:space="preserve">о Соглашению между администрацией муниципального образования "Воткинский район" и Министерством образования и науки Удмуртской Республики средняя заработная плата педагогических работников установлена с учетом оценки среднемесячного дохода от трудовой деятельности за 2021 год </w:t>
      </w:r>
      <w:proofErr w:type="gramStart"/>
      <w:r w:rsidRPr="00EE6376">
        <w:rPr>
          <w:szCs w:val="28"/>
        </w:rPr>
        <w:t xml:space="preserve">( </w:t>
      </w:r>
      <w:proofErr w:type="gramEnd"/>
      <w:r w:rsidRPr="00EE6376">
        <w:rPr>
          <w:szCs w:val="28"/>
        </w:rPr>
        <w:t xml:space="preserve">32 969 рублей - письмо Министерства образования и науки УР от 25.03.2022 № 01/01-35эд/2452). </w:t>
      </w:r>
      <w:proofErr w:type="gramStart"/>
      <w:r w:rsidRPr="00EE6376">
        <w:rPr>
          <w:szCs w:val="28"/>
        </w:rPr>
        <w:t>В свою очередь средняя  заработная плата работников муниципальных учреждений физической культуры и спорта на прямую зависит от средней заработной платы педагогических работников.</w:t>
      </w:r>
      <w:proofErr w:type="gramEnd"/>
    </w:p>
    <w:p w:rsidR="00400F0F" w:rsidRPr="00A769CC" w:rsidRDefault="0082273E" w:rsidP="00A769CC">
      <w:pPr>
        <w:pStyle w:val="2"/>
        <w:spacing w:line="276" w:lineRule="auto"/>
        <w:ind w:left="0" w:firstLine="708"/>
        <w:jc w:val="both"/>
        <w:rPr>
          <w:szCs w:val="28"/>
        </w:rPr>
      </w:pPr>
      <w:r>
        <w:rPr>
          <w:szCs w:val="28"/>
        </w:rPr>
        <w:t>При этом необходимо отметить, что п</w:t>
      </w:r>
      <w:r w:rsidR="00A769CC" w:rsidRPr="00A769CC">
        <w:rPr>
          <w:szCs w:val="28"/>
        </w:rPr>
        <w:t xml:space="preserve">о методологии расчета средней заработной платы по муниципальным учреждениям </w:t>
      </w:r>
      <w:r w:rsidR="00A769CC">
        <w:rPr>
          <w:szCs w:val="28"/>
        </w:rPr>
        <w:t xml:space="preserve">физической культуры и спорта взят общий фонд оплаты труда всех работников, но при расчетах учтена численность только основных работников. В данных учреждениях совместители составляют 40 процентов от общей численности. </w:t>
      </w:r>
    </w:p>
    <w:p w:rsidR="009B40C8" w:rsidRDefault="009B40C8" w:rsidP="006A396A">
      <w:pPr>
        <w:pStyle w:val="2"/>
        <w:spacing w:line="240" w:lineRule="auto"/>
        <w:ind w:left="0"/>
        <w:rPr>
          <w:b/>
          <w:szCs w:val="28"/>
        </w:rPr>
      </w:pPr>
    </w:p>
    <w:p w:rsidR="009B40C8" w:rsidRPr="009B40C8" w:rsidRDefault="009B40C8" w:rsidP="009B40C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9B40C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B40C8">
        <w:rPr>
          <w:rFonts w:ascii="Times New Roman" w:hAnsi="Times New Roman" w:cs="Times New Roman"/>
          <w:b/>
          <w:bCs/>
          <w:sz w:val="28"/>
          <w:szCs w:val="28"/>
        </w:rPr>
        <w:t>. ДОШКОЛЬНОЕ ОБРАЗОВАНИЕ</w:t>
      </w:r>
    </w:p>
    <w:p w:rsidR="003500D8" w:rsidRDefault="009B40C8" w:rsidP="005F26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4E">
        <w:rPr>
          <w:rFonts w:ascii="Times New Roman" w:hAnsi="Times New Roman" w:cs="Times New Roman"/>
          <w:sz w:val="28"/>
          <w:szCs w:val="28"/>
        </w:rPr>
        <w:t>На 01.01.20</w:t>
      </w:r>
      <w:r w:rsidR="005F264E">
        <w:rPr>
          <w:rFonts w:ascii="Times New Roman" w:hAnsi="Times New Roman" w:cs="Times New Roman"/>
          <w:sz w:val="28"/>
          <w:szCs w:val="28"/>
        </w:rPr>
        <w:t>2</w:t>
      </w:r>
      <w:r w:rsidR="00885891">
        <w:rPr>
          <w:rFonts w:ascii="Times New Roman" w:hAnsi="Times New Roman" w:cs="Times New Roman"/>
          <w:sz w:val="28"/>
          <w:szCs w:val="28"/>
        </w:rPr>
        <w:t>2</w:t>
      </w:r>
      <w:r w:rsidRPr="005F264E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5F26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2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264E">
        <w:rPr>
          <w:rFonts w:ascii="Times New Roman" w:hAnsi="Times New Roman" w:cs="Times New Roman"/>
          <w:sz w:val="28"/>
          <w:szCs w:val="28"/>
        </w:rPr>
        <w:t>Воткинском</w:t>
      </w:r>
      <w:proofErr w:type="gramEnd"/>
      <w:r w:rsidRPr="005F264E">
        <w:rPr>
          <w:rFonts w:ascii="Times New Roman" w:hAnsi="Times New Roman" w:cs="Times New Roman"/>
          <w:sz w:val="28"/>
          <w:szCs w:val="28"/>
        </w:rPr>
        <w:t xml:space="preserve"> районе действует 1</w:t>
      </w:r>
      <w:r w:rsidR="005F264E">
        <w:rPr>
          <w:rFonts w:ascii="Times New Roman" w:hAnsi="Times New Roman" w:cs="Times New Roman"/>
          <w:sz w:val="28"/>
          <w:szCs w:val="28"/>
        </w:rPr>
        <w:t>4</w:t>
      </w:r>
      <w:r w:rsidRPr="005F264E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  учреждений</w:t>
      </w:r>
      <w:r w:rsidR="005F264E">
        <w:rPr>
          <w:rFonts w:ascii="Times New Roman" w:hAnsi="Times New Roman" w:cs="Times New Roman"/>
          <w:sz w:val="28"/>
          <w:szCs w:val="28"/>
        </w:rPr>
        <w:t xml:space="preserve">. </w:t>
      </w:r>
      <w:r w:rsidR="003500D8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«Воткинский район» от 23.11.2020 года № 1231 начата процедура ликвидации МБДОУ «</w:t>
      </w:r>
      <w:proofErr w:type="spellStart"/>
      <w:r w:rsidR="003500D8">
        <w:rPr>
          <w:rFonts w:ascii="Times New Roman" w:hAnsi="Times New Roman" w:cs="Times New Roman"/>
          <w:sz w:val="28"/>
          <w:szCs w:val="28"/>
        </w:rPr>
        <w:t>Двигательский</w:t>
      </w:r>
      <w:proofErr w:type="spellEnd"/>
      <w:r w:rsidR="003500D8">
        <w:rPr>
          <w:rFonts w:ascii="Times New Roman" w:hAnsi="Times New Roman" w:cs="Times New Roman"/>
          <w:sz w:val="28"/>
          <w:szCs w:val="28"/>
        </w:rPr>
        <w:t xml:space="preserve"> детский сад». </w:t>
      </w:r>
    </w:p>
    <w:p w:rsidR="00885891" w:rsidRDefault="005F264E" w:rsidP="005F26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264E">
        <w:rPr>
          <w:rFonts w:ascii="Times New Roman" w:hAnsi="Times New Roman" w:cs="Times New Roman"/>
          <w:sz w:val="28"/>
          <w:szCs w:val="24"/>
        </w:rPr>
        <w:lastRenderedPageBreak/>
        <w:t xml:space="preserve">Количество воспитанников дошкольных учреждений продолжает снижаться и </w:t>
      </w:r>
      <w:r w:rsidR="00F3478B">
        <w:rPr>
          <w:rFonts w:ascii="Times New Roman" w:hAnsi="Times New Roman" w:cs="Times New Roman"/>
          <w:sz w:val="28"/>
          <w:szCs w:val="24"/>
        </w:rPr>
        <w:t xml:space="preserve">по итогам года </w:t>
      </w:r>
      <w:r w:rsidRPr="005F264E">
        <w:rPr>
          <w:rFonts w:ascii="Times New Roman" w:hAnsi="Times New Roman" w:cs="Times New Roman"/>
          <w:sz w:val="28"/>
          <w:szCs w:val="24"/>
        </w:rPr>
        <w:t>составило  1</w:t>
      </w:r>
      <w:r w:rsidR="00885891">
        <w:rPr>
          <w:rFonts w:ascii="Times New Roman" w:hAnsi="Times New Roman" w:cs="Times New Roman"/>
          <w:sz w:val="28"/>
          <w:szCs w:val="24"/>
        </w:rPr>
        <w:t>083</w:t>
      </w:r>
      <w:r w:rsidRPr="005F264E">
        <w:rPr>
          <w:rFonts w:ascii="Times New Roman" w:hAnsi="Times New Roman" w:cs="Times New Roman"/>
          <w:sz w:val="28"/>
          <w:szCs w:val="24"/>
        </w:rPr>
        <w:t xml:space="preserve"> человека (20</w:t>
      </w:r>
      <w:r w:rsidR="00885891">
        <w:rPr>
          <w:rFonts w:ascii="Times New Roman" w:hAnsi="Times New Roman" w:cs="Times New Roman"/>
          <w:sz w:val="28"/>
          <w:szCs w:val="24"/>
        </w:rPr>
        <w:t>20</w:t>
      </w:r>
      <w:r w:rsidRPr="005F264E">
        <w:rPr>
          <w:rFonts w:ascii="Times New Roman" w:hAnsi="Times New Roman" w:cs="Times New Roman"/>
          <w:sz w:val="28"/>
          <w:szCs w:val="24"/>
        </w:rPr>
        <w:t xml:space="preserve"> год – 1</w:t>
      </w:r>
      <w:r w:rsidR="00885891">
        <w:rPr>
          <w:rFonts w:ascii="Times New Roman" w:hAnsi="Times New Roman" w:cs="Times New Roman"/>
          <w:sz w:val="28"/>
          <w:szCs w:val="24"/>
        </w:rPr>
        <w:t>154</w:t>
      </w:r>
      <w:r w:rsidR="00F3478B">
        <w:rPr>
          <w:rFonts w:ascii="Times New Roman" w:hAnsi="Times New Roman" w:cs="Times New Roman"/>
          <w:sz w:val="28"/>
          <w:szCs w:val="24"/>
        </w:rPr>
        <w:t xml:space="preserve"> человек</w:t>
      </w:r>
      <w:r w:rsidR="00885891">
        <w:rPr>
          <w:rFonts w:ascii="Times New Roman" w:hAnsi="Times New Roman" w:cs="Times New Roman"/>
          <w:sz w:val="28"/>
          <w:szCs w:val="24"/>
        </w:rPr>
        <w:t>а</w:t>
      </w:r>
      <w:r w:rsidRPr="005F264E">
        <w:rPr>
          <w:rFonts w:ascii="Times New Roman" w:hAnsi="Times New Roman" w:cs="Times New Roman"/>
          <w:sz w:val="28"/>
          <w:szCs w:val="24"/>
        </w:rPr>
        <w:t xml:space="preserve">). </w:t>
      </w:r>
    </w:p>
    <w:p w:rsidR="005F264E" w:rsidRPr="005F264E" w:rsidRDefault="005F264E" w:rsidP="005F26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264E">
        <w:rPr>
          <w:rFonts w:ascii="Times New Roman" w:hAnsi="Times New Roman" w:cs="Times New Roman"/>
          <w:sz w:val="28"/>
          <w:szCs w:val="24"/>
        </w:rPr>
        <w:t xml:space="preserve">Деятельность Управления образования направлена на обеспечение государственных гарантий доступности и равных возможностей получения общего и дополнительного образования, реализацию федеральных и региональных проектов и программ, реализацию федеральных государственных образовательных стандартов нового поколения, сопровождение деятельности подведомственных учреждений. </w:t>
      </w:r>
    </w:p>
    <w:p w:rsidR="009B40C8" w:rsidRDefault="00F3478B" w:rsidP="00F3478B">
      <w:pPr>
        <w:spacing w:after="0" w:line="240" w:lineRule="auto"/>
        <w:ind w:right="-2" w:firstLine="70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3478B">
        <w:rPr>
          <w:rFonts w:ascii="Times New Roman" w:eastAsia="Calibri" w:hAnsi="Times New Roman" w:cs="Times New Roman"/>
          <w:sz w:val="28"/>
          <w:szCs w:val="24"/>
        </w:rPr>
        <w:t>В независимой оценке качества условий</w:t>
      </w:r>
      <w:r w:rsidRPr="00F3478B">
        <w:rPr>
          <w:rFonts w:ascii="Times New Roman" w:eastAsia="Calibri" w:hAnsi="Times New Roman" w:cs="Times New Roman"/>
          <w:spacing w:val="-36"/>
          <w:sz w:val="28"/>
          <w:szCs w:val="24"/>
        </w:rPr>
        <w:t xml:space="preserve"> </w:t>
      </w:r>
      <w:r w:rsidRPr="00F3478B">
        <w:rPr>
          <w:rFonts w:ascii="Times New Roman" w:eastAsia="Calibri" w:hAnsi="Times New Roman" w:cs="Times New Roman"/>
          <w:sz w:val="28"/>
          <w:szCs w:val="24"/>
        </w:rPr>
        <w:t>осуществления образовательной деятельности (НОК</w:t>
      </w:r>
      <w:r w:rsidRPr="00F3478B">
        <w:rPr>
          <w:rFonts w:ascii="Times New Roman" w:eastAsia="Calibri" w:hAnsi="Times New Roman" w:cs="Times New Roman"/>
          <w:spacing w:val="3"/>
          <w:sz w:val="28"/>
          <w:szCs w:val="24"/>
        </w:rPr>
        <w:t xml:space="preserve"> </w:t>
      </w:r>
      <w:r w:rsidRPr="00F3478B">
        <w:rPr>
          <w:rFonts w:ascii="Times New Roman" w:eastAsia="Calibri" w:hAnsi="Times New Roman" w:cs="Times New Roman"/>
          <w:sz w:val="28"/>
          <w:szCs w:val="24"/>
        </w:rPr>
        <w:t>УООД) приняли участие 14 детских садов. Удовлетворенность родителей (законных представителей) условиями оказания образовательных услуг дошкольными организациями составила 96%.</w:t>
      </w:r>
    </w:p>
    <w:p w:rsidR="00F3478B" w:rsidRPr="005F264E" w:rsidRDefault="00F3478B" w:rsidP="00F3478B">
      <w:pPr>
        <w:spacing w:after="0" w:line="240" w:lineRule="auto"/>
        <w:ind w:right="-2" w:firstLine="705"/>
        <w:jc w:val="both"/>
        <w:rPr>
          <w:rFonts w:ascii="Times New Roman" w:hAnsi="Times New Roman" w:cs="Times New Roman"/>
          <w:sz w:val="32"/>
          <w:szCs w:val="28"/>
        </w:rPr>
      </w:pPr>
    </w:p>
    <w:p w:rsidR="009B40C8" w:rsidRPr="009B40C8" w:rsidRDefault="009B40C8" w:rsidP="009B4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40C8">
        <w:rPr>
          <w:rFonts w:ascii="Times New Roman" w:hAnsi="Times New Roman" w:cs="Times New Roman"/>
          <w:b/>
          <w:bCs/>
          <w:sz w:val="28"/>
          <w:szCs w:val="28"/>
        </w:rPr>
        <w:t>Показатель 9.</w:t>
      </w:r>
      <w:r w:rsidRPr="009B40C8">
        <w:rPr>
          <w:rFonts w:ascii="Times New Roman" w:hAnsi="Times New Roman" w:cs="Times New Roman"/>
          <w:b/>
          <w:bCs/>
          <w:sz w:val="28"/>
          <w:szCs w:val="28"/>
        </w:rPr>
        <w:tab/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  1 – 6 лет.</w:t>
      </w:r>
    </w:p>
    <w:p w:rsidR="00750998" w:rsidRPr="00750998" w:rsidRDefault="009B40C8" w:rsidP="00C3074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40C8">
        <w:rPr>
          <w:rFonts w:ascii="Times New Roman" w:hAnsi="Times New Roman" w:cs="Times New Roman"/>
          <w:sz w:val="28"/>
          <w:szCs w:val="28"/>
        </w:rPr>
        <w:t xml:space="preserve">Доля детей в возрасте 1 –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– 6 лет, </w:t>
      </w:r>
      <w:r w:rsidR="00885891">
        <w:rPr>
          <w:rFonts w:ascii="Times New Roman" w:hAnsi="Times New Roman" w:cs="Times New Roman"/>
          <w:sz w:val="28"/>
          <w:szCs w:val="28"/>
        </w:rPr>
        <w:t>снизилась</w:t>
      </w:r>
      <w:r w:rsidRPr="009B40C8">
        <w:rPr>
          <w:rFonts w:ascii="Times New Roman" w:hAnsi="Times New Roman" w:cs="Times New Roman"/>
          <w:sz w:val="28"/>
          <w:szCs w:val="28"/>
        </w:rPr>
        <w:t xml:space="preserve"> на </w:t>
      </w:r>
      <w:r w:rsidR="00885891">
        <w:rPr>
          <w:rFonts w:ascii="Times New Roman" w:hAnsi="Times New Roman" w:cs="Times New Roman"/>
          <w:sz w:val="28"/>
          <w:szCs w:val="28"/>
        </w:rPr>
        <w:t xml:space="preserve">0,94 </w:t>
      </w:r>
      <w:r w:rsidR="00750998">
        <w:rPr>
          <w:rFonts w:ascii="Times New Roman" w:hAnsi="Times New Roman" w:cs="Times New Roman"/>
          <w:sz w:val="28"/>
          <w:szCs w:val="28"/>
        </w:rPr>
        <w:t xml:space="preserve"> </w:t>
      </w:r>
      <w:r w:rsidR="00D00BE0">
        <w:rPr>
          <w:rFonts w:ascii="Times New Roman" w:hAnsi="Times New Roman" w:cs="Times New Roman"/>
          <w:sz w:val="28"/>
          <w:szCs w:val="28"/>
        </w:rPr>
        <w:t>процент</w:t>
      </w:r>
      <w:r w:rsidRPr="009B40C8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885891">
        <w:rPr>
          <w:rFonts w:ascii="Times New Roman" w:hAnsi="Times New Roman" w:cs="Times New Roman"/>
          <w:sz w:val="28"/>
          <w:szCs w:val="28"/>
        </w:rPr>
        <w:t>76,53</w:t>
      </w:r>
      <w:r w:rsidR="00D00BE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B40C8">
        <w:rPr>
          <w:rFonts w:ascii="Times New Roman" w:hAnsi="Times New Roman" w:cs="Times New Roman"/>
          <w:sz w:val="28"/>
          <w:szCs w:val="28"/>
        </w:rPr>
        <w:t xml:space="preserve"> (20</w:t>
      </w:r>
      <w:r w:rsidR="00885891">
        <w:rPr>
          <w:rFonts w:ascii="Times New Roman" w:hAnsi="Times New Roman" w:cs="Times New Roman"/>
          <w:sz w:val="28"/>
          <w:szCs w:val="28"/>
        </w:rPr>
        <w:t>20</w:t>
      </w:r>
      <w:r w:rsidRPr="009B40C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50998">
        <w:rPr>
          <w:rFonts w:ascii="Times New Roman" w:hAnsi="Times New Roman" w:cs="Times New Roman"/>
          <w:sz w:val="28"/>
          <w:szCs w:val="28"/>
        </w:rPr>
        <w:t>7</w:t>
      </w:r>
      <w:r w:rsidR="00C3074A">
        <w:rPr>
          <w:rFonts w:ascii="Times New Roman" w:hAnsi="Times New Roman" w:cs="Times New Roman"/>
          <w:sz w:val="28"/>
          <w:szCs w:val="28"/>
        </w:rPr>
        <w:t>6</w:t>
      </w:r>
      <w:r w:rsidR="00750998">
        <w:rPr>
          <w:rFonts w:ascii="Times New Roman" w:hAnsi="Times New Roman" w:cs="Times New Roman"/>
          <w:sz w:val="28"/>
          <w:szCs w:val="28"/>
        </w:rPr>
        <w:t>,</w:t>
      </w:r>
      <w:r w:rsidR="00C3074A">
        <w:rPr>
          <w:rFonts w:ascii="Times New Roman" w:hAnsi="Times New Roman" w:cs="Times New Roman"/>
          <w:sz w:val="28"/>
          <w:szCs w:val="28"/>
        </w:rPr>
        <w:t>4</w:t>
      </w:r>
      <w:r w:rsidR="00750998">
        <w:rPr>
          <w:rFonts w:ascii="Times New Roman" w:hAnsi="Times New Roman" w:cs="Times New Roman"/>
          <w:sz w:val="28"/>
          <w:szCs w:val="28"/>
        </w:rPr>
        <w:t>7 процента</w:t>
      </w:r>
      <w:r w:rsidRPr="009B40C8">
        <w:rPr>
          <w:rFonts w:ascii="Times New Roman" w:hAnsi="Times New Roman" w:cs="Times New Roman"/>
          <w:sz w:val="28"/>
          <w:szCs w:val="28"/>
        </w:rPr>
        <w:t xml:space="preserve">). </w:t>
      </w:r>
      <w:r w:rsidR="00750998" w:rsidRPr="007509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Это связано с </w:t>
      </w:r>
      <w:r w:rsidR="00294DC6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увеличением постановки на учет в электронной очереди детей в возрасте до 1,5 лет.</w:t>
      </w:r>
    </w:p>
    <w:p w:rsidR="009B40C8" w:rsidRPr="009B40C8" w:rsidRDefault="009B40C8" w:rsidP="009B40C8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B40C8">
        <w:rPr>
          <w:rFonts w:ascii="Times New Roman" w:hAnsi="Times New Roman" w:cs="Times New Roman"/>
          <w:b/>
          <w:bCs/>
          <w:sz w:val="28"/>
          <w:szCs w:val="28"/>
        </w:rPr>
        <w:t> Показатель 10.</w:t>
      </w:r>
      <w:r w:rsidRPr="009B40C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Доля детей в возрасте 1-6 лет, состоящих на учете для определения в муниципальные дошкольные образовательные учреждения,  в общей численности детей в возрасте 1-6 лет.  </w:t>
      </w:r>
    </w:p>
    <w:p w:rsidR="009B40C8" w:rsidRPr="009B40C8" w:rsidRDefault="00750998" w:rsidP="009B40C8">
      <w:pPr>
        <w:jc w:val="both"/>
        <w:rPr>
          <w:rFonts w:ascii="Times New Roman" w:hAnsi="Times New Roman" w:cs="Times New Roman"/>
          <w:sz w:val="28"/>
          <w:szCs w:val="28"/>
        </w:rPr>
      </w:pPr>
      <w:r w:rsidRPr="0075099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065617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294DC6">
        <w:rPr>
          <w:rFonts w:ascii="Times New Roman" w:hAnsi="Times New Roman" w:cs="Times New Roman"/>
          <w:sz w:val="28"/>
          <w:szCs w:val="28"/>
        </w:rPr>
        <w:t>с увеличением постановки на учет в электронную очередь детей в возрасте</w:t>
      </w:r>
      <w:proofErr w:type="gramEnd"/>
      <w:r w:rsidR="00294DC6">
        <w:rPr>
          <w:rFonts w:ascii="Times New Roman" w:hAnsi="Times New Roman" w:cs="Times New Roman"/>
          <w:sz w:val="28"/>
          <w:szCs w:val="28"/>
        </w:rPr>
        <w:t xml:space="preserve"> до 1,5 лет, доля детей в возрасте 1-6 лет, в 2021 году увеличилась на </w:t>
      </w:r>
      <w:r w:rsidR="00065617">
        <w:rPr>
          <w:rFonts w:ascii="Times New Roman" w:hAnsi="Times New Roman" w:cs="Times New Roman"/>
          <w:sz w:val="28"/>
          <w:szCs w:val="28"/>
        </w:rPr>
        <w:t xml:space="preserve"> </w:t>
      </w:r>
      <w:r w:rsidR="00294DC6">
        <w:rPr>
          <w:rFonts w:ascii="Times New Roman" w:hAnsi="Times New Roman" w:cs="Times New Roman"/>
          <w:sz w:val="28"/>
          <w:szCs w:val="28"/>
        </w:rPr>
        <w:t>1,18 процента и составила  6,76 процента (2020 год – 5,59 процента). Все дети в возрасте старше 1,5 лет получают дошкольную образовательную услугу.</w:t>
      </w:r>
    </w:p>
    <w:p w:rsidR="009B40C8" w:rsidRPr="009B40C8" w:rsidRDefault="009B40C8" w:rsidP="009B40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0C8">
        <w:rPr>
          <w:rFonts w:ascii="Times New Roman" w:hAnsi="Times New Roman" w:cs="Times New Roman"/>
          <w:sz w:val="28"/>
          <w:szCs w:val="28"/>
        </w:rPr>
        <w:t> </w:t>
      </w:r>
      <w:r w:rsidRPr="009B40C8">
        <w:rPr>
          <w:rFonts w:ascii="Times New Roman" w:hAnsi="Times New Roman" w:cs="Times New Roman"/>
          <w:b/>
          <w:bCs/>
          <w:sz w:val="28"/>
          <w:szCs w:val="28"/>
        </w:rPr>
        <w:t>Показатель 11.</w:t>
      </w:r>
      <w:r w:rsidRPr="009B40C8">
        <w:rPr>
          <w:rFonts w:ascii="Times New Roman" w:hAnsi="Times New Roman" w:cs="Times New Roman"/>
          <w:b/>
          <w:bCs/>
          <w:sz w:val="28"/>
          <w:szCs w:val="28"/>
        </w:rPr>
        <w:tab/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общей численности муниципальных дошкольных образовательных учреждений.</w:t>
      </w:r>
    </w:p>
    <w:p w:rsidR="009B40C8" w:rsidRDefault="009B40C8" w:rsidP="009B4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40C8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50998" w:rsidRPr="00750998">
        <w:rPr>
          <w:rFonts w:ascii="Times New Roman" w:hAnsi="Times New Roman" w:cs="Times New Roman"/>
          <w:sz w:val="28"/>
          <w:szCs w:val="28"/>
        </w:rPr>
        <w:t xml:space="preserve"> Доля дошкольных образовательных учреждений, здания которых требуют капитального ремонта, в общей численности муниципальных дошкольных образовательных учреждений  в 20</w:t>
      </w:r>
      <w:r w:rsidR="00065617">
        <w:rPr>
          <w:rFonts w:ascii="Times New Roman" w:hAnsi="Times New Roman" w:cs="Times New Roman"/>
          <w:sz w:val="28"/>
          <w:szCs w:val="28"/>
        </w:rPr>
        <w:t>2</w:t>
      </w:r>
      <w:r w:rsidR="00073BEE">
        <w:rPr>
          <w:rFonts w:ascii="Times New Roman" w:hAnsi="Times New Roman" w:cs="Times New Roman"/>
          <w:sz w:val="28"/>
          <w:szCs w:val="28"/>
        </w:rPr>
        <w:t>1</w:t>
      </w:r>
      <w:r w:rsidR="00750998" w:rsidRPr="00750998">
        <w:rPr>
          <w:rFonts w:ascii="Times New Roman" w:hAnsi="Times New Roman" w:cs="Times New Roman"/>
          <w:sz w:val="28"/>
          <w:szCs w:val="28"/>
        </w:rPr>
        <w:t xml:space="preserve"> году снизилась и составила </w:t>
      </w:r>
      <w:r w:rsidR="00065617">
        <w:rPr>
          <w:rFonts w:ascii="Times New Roman" w:hAnsi="Times New Roman" w:cs="Times New Roman"/>
          <w:sz w:val="28"/>
          <w:szCs w:val="28"/>
        </w:rPr>
        <w:t>7</w:t>
      </w:r>
      <w:r w:rsidR="00750998" w:rsidRPr="00750998">
        <w:rPr>
          <w:rFonts w:ascii="Times New Roman" w:hAnsi="Times New Roman" w:cs="Times New Roman"/>
          <w:sz w:val="28"/>
          <w:szCs w:val="28"/>
        </w:rPr>
        <w:t>,</w:t>
      </w:r>
      <w:r w:rsidR="00065617">
        <w:rPr>
          <w:rFonts w:ascii="Times New Roman" w:hAnsi="Times New Roman" w:cs="Times New Roman"/>
          <w:sz w:val="28"/>
          <w:szCs w:val="28"/>
        </w:rPr>
        <w:t>1</w:t>
      </w:r>
      <w:r w:rsidR="00073BEE">
        <w:rPr>
          <w:rFonts w:ascii="Times New Roman" w:hAnsi="Times New Roman" w:cs="Times New Roman"/>
          <w:sz w:val="28"/>
          <w:szCs w:val="28"/>
        </w:rPr>
        <w:t>4</w:t>
      </w:r>
      <w:r w:rsidR="00750998" w:rsidRPr="00750998">
        <w:rPr>
          <w:rFonts w:ascii="Times New Roman" w:hAnsi="Times New Roman" w:cs="Times New Roman"/>
          <w:sz w:val="28"/>
          <w:szCs w:val="28"/>
        </w:rPr>
        <w:t xml:space="preserve"> </w:t>
      </w:r>
      <w:r w:rsidR="00065617">
        <w:rPr>
          <w:rFonts w:ascii="Times New Roman" w:hAnsi="Times New Roman" w:cs="Times New Roman"/>
          <w:sz w:val="28"/>
          <w:szCs w:val="28"/>
        </w:rPr>
        <w:t>процента и составила</w:t>
      </w:r>
      <w:r w:rsidR="00750998" w:rsidRPr="00750998">
        <w:rPr>
          <w:rFonts w:ascii="Times New Roman" w:hAnsi="Times New Roman" w:cs="Times New Roman"/>
          <w:sz w:val="28"/>
          <w:szCs w:val="28"/>
        </w:rPr>
        <w:t xml:space="preserve"> </w:t>
      </w:r>
      <w:r w:rsidR="00073BEE">
        <w:rPr>
          <w:rFonts w:ascii="Times New Roman" w:hAnsi="Times New Roman" w:cs="Times New Roman"/>
          <w:sz w:val="28"/>
          <w:szCs w:val="28"/>
        </w:rPr>
        <w:t>0</w:t>
      </w:r>
      <w:r w:rsidR="0006561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73BEE">
        <w:rPr>
          <w:rFonts w:ascii="Times New Roman" w:hAnsi="Times New Roman" w:cs="Times New Roman"/>
          <w:sz w:val="28"/>
          <w:szCs w:val="28"/>
        </w:rPr>
        <w:t xml:space="preserve">ов </w:t>
      </w:r>
      <w:r w:rsidR="00065617">
        <w:rPr>
          <w:rFonts w:ascii="Times New Roman" w:hAnsi="Times New Roman" w:cs="Times New Roman"/>
          <w:sz w:val="28"/>
          <w:szCs w:val="28"/>
        </w:rPr>
        <w:t xml:space="preserve"> </w:t>
      </w:r>
      <w:r w:rsidR="00750998" w:rsidRPr="00750998">
        <w:rPr>
          <w:rFonts w:ascii="Times New Roman" w:hAnsi="Times New Roman" w:cs="Times New Roman"/>
          <w:sz w:val="28"/>
          <w:szCs w:val="28"/>
        </w:rPr>
        <w:t>(20</w:t>
      </w:r>
      <w:r w:rsidR="00073BEE">
        <w:rPr>
          <w:rFonts w:ascii="Times New Roman" w:hAnsi="Times New Roman" w:cs="Times New Roman"/>
          <w:sz w:val="28"/>
          <w:szCs w:val="28"/>
        </w:rPr>
        <w:t>20</w:t>
      </w:r>
      <w:r w:rsidR="00750998" w:rsidRPr="0075099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73BEE">
        <w:rPr>
          <w:rFonts w:ascii="Times New Roman" w:hAnsi="Times New Roman" w:cs="Times New Roman"/>
          <w:sz w:val="28"/>
          <w:szCs w:val="28"/>
        </w:rPr>
        <w:t>7,14</w:t>
      </w:r>
      <w:r w:rsidR="0006561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50998" w:rsidRPr="00750998">
        <w:rPr>
          <w:rFonts w:ascii="Times New Roman" w:hAnsi="Times New Roman" w:cs="Times New Roman"/>
          <w:sz w:val="28"/>
          <w:szCs w:val="28"/>
        </w:rPr>
        <w:t xml:space="preserve">). Снижение произошло в связи </w:t>
      </w:r>
      <w:r w:rsidR="00065617">
        <w:rPr>
          <w:rFonts w:ascii="Times New Roman" w:hAnsi="Times New Roman" w:cs="Times New Roman"/>
          <w:sz w:val="28"/>
          <w:szCs w:val="28"/>
        </w:rPr>
        <w:t xml:space="preserve">с </w:t>
      </w:r>
      <w:r w:rsidR="00073BEE">
        <w:rPr>
          <w:rFonts w:ascii="Times New Roman" w:hAnsi="Times New Roman" w:cs="Times New Roman"/>
          <w:sz w:val="28"/>
          <w:szCs w:val="28"/>
        </w:rPr>
        <w:t xml:space="preserve">капитальным ремонтом здания </w:t>
      </w:r>
      <w:proofErr w:type="spellStart"/>
      <w:r w:rsidR="00073BEE">
        <w:rPr>
          <w:rFonts w:ascii="Times New Roman" w:hAnsi="Times New Roman" w:cs="Times New Roman"/>
          <w:sz w:val="28"/>
          <w:szCs w:val="28"/>
        </w:rPr>
        <w:t>Пихтовского</w:t>
      </w:r>
      <w:proofErr w:type="spellEnd"/>
      <w:r w:rsidR="00073BEE"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065617" w:rsidRPr="009B40C8" w:rsidRDefault="00065617" w:rsidP="009B4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0C8" w:rsidRPr="009B40C8" w:rsidRDefault="009B40C8" w:rsidP="009B40C8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C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B40C8">
        <w:rPr>
          <w:rFonts w:ascii="Times New Roman" w:hAnsi="Times New Roman" w:cs="Times New Roman"/>
          <w:b/>
          <w:sz w:val="28"/>
          <w:szCs w:val="28"/>
        </w:rPr>
        <w:t>. ОБЩЕЕ И ДОПОЛНИТЕЛЬНОЕ ОБРАЗОВАНИЕ</w:t>
      </w:r>
    </w:p>
    <w:p w:rsidR="00750998" w:rsidRDefault="00750998" w:rsidP="00750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64E">
        <w:rPr>
          <w:rFonts w:ascii="Times New Roman" w:hAnsi="Times New Roman" w:cs="Times New Roman"/>
          <w:sz w:val="28"/>
          <w:szCs w:val="28"/>
        </w:rPr>
        <w:t xml:space="preserve">На </w:t>
      </w:r>
      <w:r w:rsidR="005F264E" w:rsidRPr="005F264E">
        <w:rPr>
          <w:rFonts w:ascii="Times New Roman" w:hAnsi="Times New Roman" w:cs="Times New Roman"/>
          <w:sz w:val="28"/>
          <w:szCs w:val="28"/>
        </w:rPr>
        <w:t>01.01.2021</w:t>
      </w:r>
      <w:r w:rsidRPr="005F264E">
        <w:rPr>
          <w:rFonts w:ascii="Times New Roman" w:hAnsi="Times New Roman" w:cs="Times New Roman"/>
          <w:sz w:val="28"/>
          <w:szCs w:val="28"/>
        </w:rPr>
        <w:t xml:space="preserve"> года в районе действуют 1</w:t>
      </w:r>
      <w:r w:rsidR="005F264E" w:rsidRPr="005F264E">
        <w:rPr>
          <w:rFonts w:ascii="Times New Roman" w:hAnsi="Times New Roman" w:cs="Times New Roman"/>
          <w:sz w:val="28"/>
          <w:szCs w:val="28"/>
        </w:rPr>
        <w:t>8</w:t>
      </w:r>
      <w:r w:rsidRPr="005F264E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3500D8">
        <w:rPr>
          <w:rFonts w:ascii="Times New Roman" w:hAnsi="Times New Roman" w:cs="Times New Roman"/>
          <w:sz w:val="28"/>
          <w:szCs w:val="28"/>
        </w:rPr>
        <w:t xml:space="preserve">, 3 учреждения дополнительного образования. </w:t>
      </w:r>
      <w:r w:rsidR="000D4C09">
        <w:rPr>
          <w:rFonts w:ascii="Times New Roman" w:hAnsi="Times New Roman" w:cs="Times New Roman"/>
          <w:sz w:val="28"/>
          <w:szCs w:val="28"/>
        </w:rPr>
        <w:t xml:space="preserve">С </w:t>
      </w:r>
      <w:r w:rsidR="000D4C09" w:rsidRPr="000D4C09">
        <w:rPr>
          <w:rFonts w:ascii="Times New Roman" w:hAnsi="Times New Roman" w:cs="Times New Roman"/>
          <w:sz w:val="28"/>
          <w:szCs w:val="28"/>
        </w:rPr>
        <w:t xml:space="preserve">18.07.2020 г. </w:t>
      </w:r>
      <w:r w:rsidR="003500D8">
        <w:rPr>
          <w:rFonts w:ascii="Times New Roman" w:hAnsi="Times New Roman" w:cs="Times New Roman"/>
          <w:sz w:val="28"/>
          <w:szCs w:val="28"/>
        </w:rPr>
        <w:t>изменилась сеть образовательных учреждений</w:t>
      </w:r>
      <w:r w:rsidR="00B34B32">
        <w:rPr>
          <w:rFonts w:ascii="Times New Roman" w:hAnsi="Times New Roman" w:cs="Times New Roman"/>
          <w:sz w:val="28"/>
          <w:szCs w:val="28"/>
        </w:rPr>
        <w:t xml:space="preserve"> – в государственную собственность передано муниципальное казенное общеобразовательное учреждение «</w:t>
      </w:r>
      <w:proofErr w:type="spellStart"/>
      <w:r w:rsidR="00B34B32">
        <w:rPr>
          <w:rFonts w:ascii="Times New Roman" w:hAnsi="Times New Roman" w:cs="Times New Roman"/>
          <w:sz w:val="28"/>
          <w:szCs w:val="28"/>
        </w:rPr>
        <w:t>Светлянская</w:t>
      </w:r>
      <w:proofErr w:type="spellEnd"/>
      <w:r w:rsidR="00B34B32">
        <w:rPr>
          <w:rFonts w:ascii="Times New Roman" w:hAnsi="Times New Roman" w:cs="Times New Roman"/>
          <w:sz w:val="28"/>
          <w:szCs w:val="28"/>
        </w:rPr>
        <w:t xml:space="preserve"> школа-интернат». </w:t>
      </w:r>
    </w:p>
    <w:p w:rsidR="003500D8" w:rsidRDefault="003500D8" w:rsidP="00750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 составляет 2</w:t>
      </w:r>
      <w:r w:rsidR="000D4C09">
        <w:rPr>
          <w:rFonts w:ascii="Times New Roman" w:hAnsi="Times New Roman" w:cs="Times New Roman"/>
          <w:sz w:val="28"/>
          <w:szCs w:val="28"/>
        </w:rPr>
        <w:t>905</w:t>
      </w:r>
      <w:r>
        <w:rPr>
          <w:rFonts w:ascii="Times New Roman" w:hAnsi="Times New Roman" w:cs="Times New Roman"/>
          <w:sz w:val="28"/>
          <w:szCs w:val="28"/>
        </w:rPr>
        <w:t xml:space="preserve"> человек, без учета учащихся </w:t>
      </w:r>
      <w:r w:rsidR="00F3478B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F3478B">
        <w:rPr>
          <w:rFonts w:ascii="Times New Roman" w:hAnsi="Times New Roman" w:cs="Times New Roman"/>
          <w:sz w:val="28"/>
          <w:szCs w:val="28"/>
        </w:rPr>
        <w:t>Светлянская</w:t>
      </w:r>
      <w:proofErr w:type="spellEnd"/>
      <w:r w:rsidR="00F3478B">
        <w:rPr>
          <w:rFonts w:ascii="Times New Roman" w:hAnsi="Times New Roman" w:cs="Times New Roman"/>
          <w:sz w:val="28"/>
          <w:szCs w:val="28"/>
        </w:rPr>
        <w:t xml:space="preserve"> школа-интернат» (20</w:t>
      </w:r>
      <w:r w:rsidR="000D4C09">
        <w:rPr>
          <w:rFonts w:ascii="Times New Roman" w:hAnsi="Times New Roman" w:cs="Times New Roman"/>
          <w:sz w:val="28"/>
          <w:szCs w:val="28"/>
        </w:rPr>
        <w:t>20</w:t>
      </w:r>
      <w:r w:rsidR="00F3478B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0D4C09">
        <w:rPr>
          <w:rFonts w:ascii="Times New Roman" w:hAnsi="Times New Roman" w:cs="Times New Roman"/>
          <w:sz w:val="28"/>
          <w:szCs w:val="28"/>
        </w:rPr>
        <w:t>897</w:t>
      </w:r>
      <w:r w:rsidR="00F3478B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F3478B" w:rsidRPr="00F3478B" w:rsidRDefault="00F3478B" w:rsidP="00F34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3478B">
        <w:rPr>
          <w:rFonts w:ascii="Times New Roman" w:hAnsi="Times New Roman" w:cs="Times New Roman"/>
          <w:sz w:val="28"/>
          <w:szCs w:val="24"/>
        </w:rPr>
        <w:t xml:space="preserve">В течение отчетного периода </w:t>
      </w:r>
      <w:r w:rsidR="00C77BB5">
        <w:rPr>
          <w:rFonts w:ascii="Times New Roman" w:hAnsi="Times New Roman" w:cs="Times New Roman"/>
          <w:sz w:val="28"/>
          <w:szCs w:val="24"/>
        </w:rPr>
        <w:t xml:space="preserve">в образовательных учреждениях района продолжалась </w:t>
      </w:r>
      <w:r w:rsidRPr="00F3478B">
        <w:rPr>
          <w:rFonts w:ascii="Times New Roman" w:hAnsi="Times New Roman" w:cs="Times New Roman"/>
          <w:sz w:val="28"/>
          <w:szCs w:val="24"/>
        </w:rPr>
        <w:t xml:space="preserve"> </w:t>
      </w:r>
      <w:r w:rsidR="00C77BB5" w:rsidRPr="00C77BB5">
        <w:rPr>
          <w:rFonts w:ascii="Times New Roman" w:hAnsi="Times New Roman" w:cs="Times New Roman"/>
          <w:sz w:val="28"/>
          <w:szCs w:val="24"/>
        </w:rPr>
        <w:t xml:space="preserve">государственных образовательных стандартов дошкольного образования, начального общего, основного общего, среднего общего образования, а также ФГОС </w:t>
      </w:r>
      <w:proofErr w:type="gramStart"/>
      <w:r w:rsidR="00C77BB5" w:rsidRPr="00C77BB5">
        <w:rPr>
          <w:rFonts w:ascii="Times New Roman" w:hAnsi="Times New Roman" w:cs="Times New Roman"/>
          <w:sz w:val="28"/>
          <w:szCs w:val="24"/>
        </w:rPr>
        <w:t>для</w:t>
      </w:r>
      <w:proofErr w:type="gramEnd"/>
      <w:r w:rsidR="00C77BB5" w:rsidRPr="00C77BB5">
        <w:rPr>
          <w:rFonts w:ascii="Times New Roman" w:hAnsi="Times New Roman" w:cs="Times New Roman"/>
          <w:sz w:val="28"/>
          <w:szCs w:val="24"/>
        </w:rPr>
        <w:t xml:space="preserve"> обучающихся с ОВЗ </w:t>
      </w:r>
      <w:r w:rsidR="00C77BB5">
        <w:rPr>
          <w:rFonts w:ascii="Times New Roman" w:hAnsi="Times New Roman" w:cs="Times New Roman"/>
          <w:sz w:val="28"/>
          <w:szCs w:val="24"/>
        </w:rPr>
        <w:t>и интеллектуальными нарушениями</w:t>
      </w:r>
      <w:r w:rsidRPr="00F3478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3478B" w:rsidRPr="00F3478B" w:rsidRDefault="00F3478B" w:rsidP="00F34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3478B">
        <w:rPr>
          <w:rFonts w:ascii="Times New Roman" w:hAnsi="Times New Roman" w:cs="Times New Roman"/>
          <w:sz w:val="28"/>
          <w:szCs w:val="24"/>
        </w:rPr>
        <w:t>В 202</w:t>
      </w:r>
      <w:r w:rsidR="00B86F4D">
        <w:rPr>
          <w:rFonts w:ascii="Times New Roman" w:hAnsi="Times New Roman" w:cs="Times New Roman"/>
          <w:sz w:val="28"/>
          <w:szCs w:val="24"/>
        </w:rPr>
        <w:t>1</w:t>
      </w:r>
      <w:r w:rsidRPr="00F3478B">
        <w:rPr>
          <w:rFonts w:ascii="Times New Roman" w:hAnsi="Times New Roman" w:cs="Times New Roman"/>
          <w:sz w:val="28"/>
          <w:szCs w:val="24"/>
        </w:rPr>
        <w:t xml:space="preserve"> году Управление образования и образовательные учреждения принимали участие в реализации проектов, программ, «дорожных карт» различного уровня, в том числе по 2 региональным проектам («Современная школа» и «Успех каждого ребенка») в рамках реализации национального проекта «Образование».</w:t>
      </w:r>
    </w:p>
    <w:p w:rsidR="00F3478B" w:rsidRPr="00F3478B" w:rsidRDefault="00C77BB5" w:rsidP="00F34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F3478B" w:rsidRPr="00F3478B">
        <w:rPr>
          <w:rFonts w:ascii="Times New Roman" w:hAnsi="Times New Roman" w:cs="Times New Roman"/>
          <w:sz w:val="28"/>
          <w:szCs w:val="24"/>
        </w:rPr>
        <w:t xml:space="preserve"> 202</w:t>
      </w:r>
      <w:r>
        <w:rPr>
          <w:rFonts w:ascii="Times New Roman" w:hAnsi="Times New Roman" w:cs="Times New Roman"/>
          <w:sz w:val="28"/>
          <w:szCs w:val="24"/>
        </w:rPr>
        <w:t>1</w:t>
      </w:r>
      <w:r w:rsidR="00F3478B" w:rsidRPr="00F3478B">
        <w:rPr>
          <w:rFonts w:ascii="Times New Roman" w:hAnsi="Times New Roman" w:cs="Times New Roman"/>
          <w:sz w:val="28"/>
          <w:szCs w:val="24"/>
        </w:rPr>
        <w:t xml:space="preserve"> год</w:t>
      </w:r>
      <w:r>
        <w:rPr>
          <w:rFonts w:ascii="Times New Roman" w:hAnsi="Times New Roman" w:cs="Times New Roman"/>
          <w:sz w:val="28"/>
          <w:szCs w:val="24"/>
        </w:rPr>
        <w:t>у</w:t>
      </w:r>
      <w:r w:rsidR="00F3478B" w:rsidRPr="00F3478B">
        <w:rPr>
          <w:rFonts w:ascii="Times New Roman" w:hAnsi="Times New Roman" w:cs="Times New Roman"/>
          <w:sz w:val="28"/>
          <w:szCs w:val="24"/>
        </w:rPr>
        <w:t xml:space="preserve"> в рамках регионального проекта «Современная школа» </w:t>
      </w:r>
      <w:proofErr w:type="gramStart"/>
      <w:r w:rsidR="00F3478B" w:rsidRPr="00F3478B">
        <w:rPr>
          <w:rFonts w:ascii="Times New Roman" w:hAnsi="Times New Roman" w:cs="Times New Roman"/>
          <w:sz w:val="28"/>
          <w:szCs w:val="24"/>
        </w:rPr>
        <w:t>открыт</w:t>
      </w:r>
      <w:proofErr w:type="gramEnd"/>
      <w:r w:rsidR="00F3478B" w:rsidRPr="00F3478B">
        <w:rPr>
          <w:rFonts w:ascii="Times New Roman" w:hAnsi="Times New Roman" w:cs="Times New Roman"/>
          <w:sz w:val="28"/>
          <w:szCs w:val="24"/>
        </w:rPr>
        <w:t xml:space="preserve"> Центры образования цифрового и гуманитарного профилей – «Точка Роста» на базе МБОУ </w:t>
      </w:r>
      <w:r w:rsidR="00071720">
        <w:rPr>
          <w:rFonts w:ascii="Times New Roman" w:hAnsi="Times New Roman" w:cs="Times New Roman"/>
          <w:sz w:val="28"/>
          <w:szCs w:val="24"/>
        </w:rPr>
        <w:t>Июльская</w:t>
      </w:r>
      <w:r w:rsidR="00F3478B" w:rsidRPr="00F3478B">
        <w:rPr>
          <w:rFonts w:ascii="Times New Roman" w:hAnsi="Times New Roman" w:cs="Times New Roman"/>
          <w:sz w:val="28"/>
          <w:szCs w:val="24"/>
        </w:rPr>
        <w:t xml:space="preserve"> СОШ. Для создания и открытия Центр</w:t>
      </w:r>
      <w:r w:rsidR="00071720">
        <w:rPr>
          <w:rFonts w:ascii="Times New Roman" w:hAnsi="Times New Roman" w:cs="Times New Roman"/>
          <w:sz w:val="28"/>
          <w:szCs w:val="24"/>
        </w:rPr>
        <w:t>а</w:t>
      </w:r>
      <w:r w:rsidR="00F3478B" w:rsidRPr="00F3478B">
        <w:rPr>
          <w:rFonts w:ascii="Times New Roman" w:hAnsi="Times New Roman" w:cs="Times New Roman"/>
          <w:sz w:val="28"/>
          <w:szCs w:val="24"/>
        </w:rPr>
        <w:t xml:space="preserve"> проведены ремонтные работы, сделано оформление, закуплена дополнительная мебель в соответствии с фирменным стилем «Точка Роста». Все расходы осуществлялись за счет средств бюджета муниципального образования «Воткинский район» в общей сумме 2 </w:t>
      </w:r>
      <w:r w:rsidR="00071720">
        <w:rPr>
          <w:rFonts w:ascii="Times New Roman" w:hAnsi="Times New Roman" w:cs="Times New Roman"/>
          <w:sz w:val="28"/>
          <w:szCs w:val="24"/>
        </w:rPr>
        <w:t>578</w:t>
      </w:r>
      <w:r w:rsidR="00F3478B" w:rsidRPr="00F3478B">
        <w:rPr>
          <w:rFonts w:ascii="Times New Roman" w:hAnsi="Times New Roman" w:cs="Times New Roman"/>
          <w:sz w:val="28"/>
          <w:szCs w:val="24"/>
        </w:rPr>
        <w:t>,</w:t>
      </w:r>
      <w:r w:rsidR="00071720">
        <w:rPr>
          <w:rFonts w:ascii="Times New Roman" w:hAnsi="Times New Roman" w:cs="Times New Roman"/>
          <w:sz w:val="28"/>
          <w:szCs w:val="24"/>
        </w:rPr>
        <w:t>542</w:t>
      </w:r>
      <w:r w:rsidR="00F3478B" w:rsidRPr="00F3478B">
        <w:rPr>
          <w:rFonts w:ascii="Times New Roman" w:hAnsi="Times New Roman" w:cs="Times New Roman"/>
          <w:sz w:val="28"/>
          <w:szCs w:val="24"/>
        </w:rPr>
        <w:t xml:space="preserve"> тыс.</w:t>
      </w:r>
      <w:r w:rsidR="008F6F4F">
        <w:rPr>
          <w:rFonts w:ascii="Times New Roman" w:hAnsi="Times New Roman" w:cs="Times New Roman"/>
          <w:sz w:val="28"/>
          <w:szCs w:val="24"/>
        </w:rPr>
        <w:t xml:space="preserve"> </w:t>
      </w:r>
      <w:r w:rsidR="00F3478B" w:rsidRPr="00F3478B">
        <w:rPr>
          <w:rFonts w:ascii="Times New Roman" w:hAnsi="Times New Roman" w:cs="Times New Roman"/>
          <w:sz w:val="28"/>
          <w:szCs w:val="24"/>
        </w:rPr>
        <w:t xml:space="preserve">рублей. За счет средств </w:t>
      </w:r>
      <w:r w:rsidR="00071720">
        <w:rPr>
          <w:rFonts w:ascii="Times New Roman" w:hAnsi="Times New Roman" w:cs="Times New Roman"/>
          <w:sz w:val="28"/>
          <w:szCs w:val="24"/>
        </w:rPr>
        <w:t>республиканского бюджета</w:t>
      </w:r>
      <w:r w:rsidR="00F3478B" w:rsidRPr="00F3478B">
        <w:rPr>
          <w:rFonts w:ascii="Times New Roman" w:hAnsi="Times New Roman" w:cs="Times New Roman"/>
          <w:sz w:val="28"/>
          <w:szCs w:val="24"/>
        </w:rPr>
        <w:t xml:space="preserve"> в рамках региональных проектов «Современная школа» и «Цифровая образовательная среда» в данн</w:t>
      </w:r>
      <w:r w:rsidR="00071720">
        <w:rPr>
          <w:rFonts w:ascii="Times New Roman" w:hAnsi="Times New Roman" w:cs="Times New Roman"/>
          <w:sz w:val="28"/>
          <w:szCs w:val="24"/>
        </w:rPr>
        <w:t>ой</w:t>
      </w:r>
      <w:r w:rsidR="00F3478B" w:rsidRPr="00F3478B">
        <w:rPr>
          <w:rFonts w:ascii="Times New Roman" w:hAnsi="Times New Roman" w:cs="Times New Roman"/>
          <w:sz w:val="28"/>
          <w:szCs w:val="24"/>
        </w:rPr>
        <w:t xml:space="preserve"> школ</w:t>
      </w:r>
      <w:r w:rsidR="00071720">
        <w:rPr>
          <w:rFonts w:ascii="Times New Roman" w:hAnsi="Times New Roman" w:cs="Times New Roman"/>
          <w:sz w:val="28"/>
          <w:szCs w:val="24"/>
        </w:rPr>
        <w:t>е</w:t>
      </w:r>
      <w:r w:rsidR="00F3478B" w:rsidRPr="00F3478B">
        <w:rPr>
          <w:rFonts w:ascii="Times New Roman" w:hAnsi="Times New Roman" w:cs="Times New Roman"/>
          <w:sz w:val="28"/>
          <w:szCs w:val="24"/>
        </w:rPr>
        <w:t xml:space="preserve"> </w:t>
      </w:r>
      <w:r w:rsidR="00071720">
        <w:rPr>
          <w:rFonts w:ascii="Times New Roman" w:hAnsi="Times New Roman" w:cs="Times New Roman"/>
          <w:sz w:val="28"/>
          <w:szCs w:val="24"/>
        </w:rPr>
        <w:t xml:space="preserve">обновлена материально-техническая база для реализации основных и дополнительных общеобразовательных программ цифрового и </w:t>
      </w:r>
      <w:r w:rsidR="00071720">
        <w:rPr>
          <w:rFonts w:ascii="Times New Roman" w:hAnsi="Times New Roman" w:cs="Times New Roman"/>
          <w:sz w:val="28"/>
          <w:szCs w:val="24"/>
        </w:rPr>
        <w:lastRenderedPageBreak/>
        <w:t>гуманитарного профилей в общеобразовательных организациях, расположенных в сельской местности</w:t>
      </w:r>
      <w:r w:rsidR="00F3478B" w:rsidRPr="00F3478B">
        <w:rPr>
          <w:rFonts w:ascii="Times New Roman" w:hAnsi="Times New Roman" w:cs="Times New Roman"/>
          <w:sz w:val="28"/>
          <w:szCs w:val="24"/>
        </w:rPr>
        <w:t>.</w:t>
      </w:r>
    </w:p>
    <w:p w:rsidR="00F3478B" w:rsidRPr="00F3478B" w:rsidRDefault="00F3478B" w:rsidP="00836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3478B">
        <w:rPr>
          <w:rFonts w:ascii="Times New Roman" w:hAnsi="Times New Roman" w:cs="Times New Roman"/>
          <w:sz w:val="28"/>
          <w:szCs w:val="24"/>
        </w:rPr>
        <w:t>В 202</w:t>
      </w:r>
      <w:r w:rsidR="008F6F4F">
        <w:rPr>
          <w:rFonts w:ascii="Times New Roman" w:hAnsi="Times New Roman" w:cs="Times New Roman"/>
          <w:sz w:val="28"/>
          <w:szCs w:val="24"/>
        </w:rPr>
        <w:t>1</w:t>
      </w:r>
      <w:r w:rsidRPr="00F3478B">
        <w:rPr>
          <w:rFonts w:ascii="Times New Roman" w:hAnsi="Times New Roman" w:cs="Times New Roman"/>
          <w:sz w:val="28"/>
          <w:szCs w:val="24"/>
        </w:rPr>
        <w:t xml:space="preserve"> году в рамках проекта «Успех каждого ребенка» обновлена материально-техническая база для занятий физической культурой и спортом в МБОУ </w:t>
      </w:r>
      <w:proofErr w:type="spellStart"/>
      <w:r w:rsidR="008368D0">
        <w:rPr>
          <w:rFonts w:ascii="Times New Roman" w:hAnsi="Times New Roman" w:cs="Times New Roman"/>
          <w:sz w:val="28"/>
          <w:szCs w:val="24"/>
        </w:rPr>
        <w:t>Перевозинская</w:t>
      </w:r>
      <w:proofErr w:type="spellEnd"/>
      <w:r w:rsidRPr="00F3478B">
        <w:rPr>
          <w:rFonts w:ascii="Times New Roman" w:hAnsi="Times New Roman" w:cs="Times New Roman"/>
          <w:sz w:val="28"/>
          <w:szCs w:val="24"/>
        </w:rPr>
        <w:t xml:space="preserve"> СОШ на сумму </w:t>
      </w:r>
      <w:r w:rsidR="008368D0">
        <w:rPr>
          <w:rFonts w:ascii="Times New Roman" w:hAnsi="Times New Roman" w:cs="Times New Roman"/>
          <w:sz w:val="28"/>
          <w:szCs w:val="24"/>
        </w:rPr>
        <w:t>834,849</w:t>
      </w:r>
      <w:r w:rsidRPr="00F3478B">
        <w:rPr>
          <w:rFonts w:ascii="Times New Roman" w:hAnsi="Times New Roman" w:cs="Times New Roman"/>
          <w:sz w:val="28"/>
          <w:szCs w:val="24"/>
        </w:rPr>
        <w:t xml:space="preserve"> тыс. руб. (ремонт спортивного зала, приобретение спортивного оборудования,  создание спортивного клуба). Также проект «Успех каждого ребенка» реализуется через участие в мероприятиях </w:t>
      </w:r>
      <w:proofErr w:type="spellStart"/>
      <w:r w:rsidRPr="00F3478B">
        <w:rPr>
          <w:rFonts w:ascii="Times New Roman" w:hAnsi="Times New Roman" w:cs="Times New Roman"/>
          <w:sz w:val="28"/>
          <w:szCs w:val="24"/>
        </w:rPr>
        <w:t>профориентационной</w:t>
      </w:r>
      <w:proofErr w:type="spellEnd"/>
      <w:r w:rsidRPr="00F3478B">
        <w:rPr>
          <w:rFonts w:ascii="Times New Roman" w:hAnsi="Times New Roman" w:cs="Times New Roman"/>
          <w:sz w:val="28"/>
          <w:szCs w:val="24"/>
        </w:rPr>
        <w:t xml:space="preserve"> направленности, а именно, во всероссийских открытых уроках «</w:t>
      </w:r>
      <w:proofErr w:type="spellStart"/>
      <w:r w:rsidRPr="00F3478B">
        <w:rPr>
          <w:rFonts w:ascii="Times New Roman" w:hAnsi="Times New Roman" w:cs="Times New Roman"/>
          <w:sz w:val="28"/>
          <w:szCs w:val="24"/>
        </w:rPr>
        <w:t>ПроеКТОриЯ</w:t>
      </w:r>
      <w:proofErr w:type="spellEnd"/>
      <w:r w:rsidRPr="00F3478B">
        <w:rPr>
          <w:rFonts w:ascii="Times New Roman" w:hAnsi="Times New Roman" w:cs="Times New Roman"/>
          <w:sz w:val="28"/>
          <w:szCs w:val="24"/>
        </w:rPr>
        <w:t>»</w:t>
      </w:r>
      <w:r w:rsidR="007E3A13">
        <w:rPr>
          <w:rFonts w:ascii="Times New Roman" w:hAnsi="Times New Roman" w:cs="Times New Roman"/>
          <w:sz w:val="28"/>
          <w:szCs w:val="24"/>
        </w:rPr>
        <w:t xml:space="preserve"> </w:t>
      </w:r>
      <w:r w:rsidR="007E3A13" w:rsidRPr="007E3A13">
        <w:rPr>
          <w:rFonts w:ascii="Times New Roman" w:hAnsi="Times New Roman" w:cs="Times New Roman"/>
          <w:sz w:val="32"/>
          <w:szCs w:val="24"/>
        </w:rPr>
        <w:t>(ч</w:t>
      </w:r>
      <w:r w:rsidR="007E3A13" w:rsidRPr="007E3A13">
        <w:rPr>
          <w:rFonts w:ascii="Times New Roman" w:eastAsia="SimSun" w:hAnsi="Times New Roman" w:cs="Times New Roman"/>
          <w:sz w:val="28"/>
          <w:lang w:eastAsia="zh-CN"/>
        </w:rPr>
        <w:t xml:space="preserve">исло участников открытых онлайн-уроков, </w:t>
      </w:r>
      <w:r w:rsidR="007E3A13" w:rsidRPr="007E3A13">
        <w:rPr>
          <w:rFonts w:ascii="Times New Roman" w:hAnsi="Times New Roman" w:cs="Times New Roman"/>
          <w:sz w:val="28"/>
          <w:szCs w:val="24"/>
        </w:rPr>
        <w:t>учащихся 5-11 классов, составило 1369 чел)</w:t>
      </w:r>
      <w:r w:rsidRPr="00F3478B">
        <w:rPr>
          <w:rFonts w:ascii="Times New Roman" w:hAnsi="Times New Roman" w:cs="Times New Roman"/>
          <w:sz w:val="28"/>
          <w:szCs w:val="24"/>
        </w:rPr>
        <w:t>. В рамках организации ра</w:t>
      </w:r>
      <w:r w:rsidR="008368D0">
        <w:rPr>
          <w:rFonts w:ascii="Times New Roman" w:hAnsi="Times New Roman" w:cs="Times New Roman"/>
          <w:sz w:val="28"/>
          <w:szCs w:val="24"/>
        </w:rPr>
        <w:t>боты с одаренными детьми за 2021</w:t>
      </w:r>
      <w:r w:rsidRPr="00F3478B">
        <w:rPr>
          <w:rFonts w:ascii="Times New Roman" w:hAnsi="Times New Roman" w:cs="Times New Roman"/>
          <w:sz w:val="28"/>
          <w:szCs w:val="24"/>
        </w:rPr>
        <w:t xml:space="preserve"> год проведено </w:t>
      </w:r>
      <w:r w:rsidR="008368D0">
        <w:rPr>
          <w:rFonts w:ascii="Times New Roman" w:hAnsi="Times New Roman" w:cs="Times New Roman"/>
          <w:sz w:val="28"/>
          <w:szCs w:val="24"/>
        </w:rPr>
        <w:t>66</w:t>
      </w:r>
      <w:r w:rsidRPr="00F3478B">
        <w:rPr>
          <w:rFonts w:ascii="Times New Roman" w:hAnsi="Times New Roman" w:cs="Times New Roman"/>
          <w:sz w:val="28"/>
          <w:szCs w:val="24"/>
        </w:rPr>
        <w:t xml:space="preserve"> районных конкурсов, олимпиад и спортивных мероприятий для детей и подростков. </w:t>
      </w:r>
      <w:r w:rsidR="008368D0" w:rsidRPr="008368D0">
        <w:rPr>
          <w:rFonts w:ascii="Times New Roman" w:hAnsi="Times New Roman" w:cs="Times New Roman"/>
          <w:sz w:val="28"/>
          <w:szCs w:val="24"/>
        </w:rPr>
        <w:t>В мероприятиях российского образовательного Фонда «Сириус» приняло участие 561 человек, в АОУ УР «РОЦОД» - 41 человек.192 обучающихся района стали победителями и призерами мероприятий республиканского, российского и международного уровней</w:t>
      </w:r>
      <w:r w:rsidR="008368D0" w:rsidRPr="00A35E40">
        <w:rPr>
          <w:rFonts w:ascii="Times New Roman" w:hAnsi="Times New Roman" w:cs="Times New Roman"/>
          <w:sz w:val="24"/>
          <w:szCs w:val="24"/>
        </w:rPr>
        <w:t>.</w:t>
      </w:r>
    </w:p>
    <w:p w:rsidR="007E3A13" w:rsidRPr="007E3A13" w:rsidRDefault="007E3A13" w:rsidP="007E3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E3A13">
        <w:rPr>
          <w:rFonts w:ascii="Times New Roman" w:hAnsi="Times New Roman" w:cs="Times New Roman"/>
          <w:sz w:val="28"/>
          <w:szCs w:val="24"/>
        </w:rPr>
        <w:t>В рамках реализации регионального проекта «Цифровая экономика» в 2021 году к высокоскоростному Интернету (оптоволокно) подключено 2 школы: МБОУ В-</w:t>
      </w:r>
      <w:proofErr w:type="spellStart"/>
      <w:r w:rsidRPr="007E3A13">
        <w:rPr>
          <w:rFonts w:ascii="Times New Roman" w:hAnsi="Times New Roman" w:cs="Times New Roman"/>
          <w:sz w:val="28"/>
          <w:szCs w:val="24"/>
        </w:rPr>
        <w:t>Позимская</w:t>
      </w:r>
      <w:proofErr w:type="spellEnd"/>
      <w:r w:rsidRPr="007E3A13">
        <w:rPr>
          <w:rFonts w:ascii="Times New Roman" w:hAnsi="Times New Roman" w:cs="Times New Roman"/>
          <w:sz w:val="28"/>
          <w:szCs w:val="24"/>
        </w:rPr>
        <w:t xml:space="preserve"> СОШ и МБОУ </w:t>
      </w:r>
      <w:proofErr w:type="spellStart"/>
      <w:r w:rsidRPr="007E3A13">
        <w:rPr>
          <w:rFonts w:ascii="Times New Roman" w:hAnsi="Times New Roman" w:cs="Times New Roman"/>
          <w:sz w:val="28"/>
          <w:szCs w:val="24"/>
        </w:rPr>
        <w:t>Рассветовская</w:t>
      </w:r>
      <w:proofErr w:type="spellEnd"/>
      <w:r w:rsidRPr="007E3A13">
        <w:rPr>
          <w:rFonts w:ascii="Times New Roman" w:hAnsi="Times New Roman" w:cs="Times New Roman"/>
          <w:sz w:val="28"/>
          <w:szCs w:val="24"/>
        </w:rPr>
        <w:t xml:space="preserve"> ООШ. Таким образом, все 18 школ района подключены к высокоскоростному Интернету.</w:t>
      </w:r>
    </w:p>
    <w:p w:rsidR="007E3A13" w:rsidRDefault="007E3A13" w:rsidP="009B40C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0C8" w:rsidRPr="009B40C8" w:rsidRDefault="009B40C8" w:rsidP="009B40C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0C8">
        <w:rPr>
          <w:rFonts w:ascii="Times New Roman" w:hAnsi="Times New Roman" w:cs="Times New Roman"/>
          <w:b/>
          <w:sz w:val="28"/>
          <w:szCs w:val="28"/>
        </w:rPr>
        <w:t>Показатель 12. Доля выпускников</w:t>
      </w:r>
      <w:r w:rsidRPr="009B40C8">
        <w:rPr>
          <w:rFonts w:ascii="Times New Roman" w:hAnsi="Times New Roman" w:cs="Times New Roman"/>
          <w:sz w:val="28"/>
          <w:szCs w:val="28"/>
        </w:rPr>
        <w:t xml:space="preserve"> </w:t>
      </w:r>
      <w:r w:rsidRPr="009B40C8">
        <w:rPr>
          <w:rFonts w:ascii="Times New Roman" w:hAnsi="Times New Roman" w:cs="Times New Roman"/>
          <w:b/>
          <w:sz w:val="28"/>
          <w:szCs w:val="28"/>
        </w:rPr>
        <w:t>муниципальных общеобразовательных 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 учреждений, сдававших единый государственный экзамен по данным предметам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81035" w:rsidRPr="007E3A13" w:rsidRDefault="00281035" w:rsidP="009B40C8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3A13">
        <w:rPr>
          <w:rFonts w:ascii="Times New Roman" w:hAnsi="Times New Roman" w:cs="Times New Roman"/>
          <w:b/>
          <w:i/>
          <w:sz w:val="28"/>
          <w:szCs w:val="28"/>
        </w:rPr>
        <w:t>Показатель исключен по указу Президента РФ</w:t>
      </w:r>
    </w:p>
    <w:p w:rsidR="009B40C8" w:rsidRPr="009B40C8" w:rsidRDefault="009B40C8" w:rsidP="009B40C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0C8">
        <w:rPr>
          <w:rFonts w:ascii="Times New Roman" w:hAnsi="Times New Roman" w:cs="Times New Roman"/>
          <w:b/>
          <w:sz w:val="28"/>
          <w:szCs w:val="28"/>
        </w:rPr>
        <w:t>Показатель 13. Доля выпускников муниципальных общеобразовательных  учреждений, не получивших аттестат о среднем (полном) общем образовании в общей численности выпускников муниципальных общеобразовательных  учреждений.</w:t>
      </w:r>
    </w:p>
    <w:p w:rsidR="00281035" w:rsidRDefault="00281035" w:rsidP="009B40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035">
        <w:rPr>
          <w:rFonts w:ascii="Times New Roman" w:hAnsi="Times New Roman" w:cs="Times New Roman"/>
          <w:sz w:val="28"/>
          <w:szCs w:val="28"/>
        </w:rPr>
        <w:t>Доля выпускников муниципальных общеобразовательных  учреждений, не получивших аттестат о среднем (полном) образовании осталась на уровне 20</w:t>
      </w:r>
      <w:r w:rsidR="00787091">
        <w:rPr>
          <w:rFonts w:ascii="Times New Roman" w:hAnsi="Times New Roman" w:cs="Times New Roman"/>
          <w:sz w:val="28"/>
          <w:szCs w:val="28"/>
        </w:rPr>
        <w:t>20</w:t>
      </w:r>
      <w:r w:rsidRPr="00281035">
        <w:rPr>
          <w:rFonts w:ascii="Times New Roman" w:hAnsi="Times New Roman" w:cs="Times New Roman"/>
          <w:sz w:val="28"/>
          <w:szCs w:val="28"/>
        </w:rPr>
        <w:t xml:space="preserve"> года и составила  0%. Все выпускники муниципальных общеобразовательных  учреждений получили аттестат о среднем (полном) образовании.</w:t>
      </w:r>
    </w:p>
    <w:p w:rsidR="009B40C8" w:rsidRPr="009B40C8" w:rsidRDefault="009B40C8" w:rsidP="009B40C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0C8">
        <w:rPr>
          <w:rFonts w:ascii="Times New Roman" w:hAnsi="Times New Roman" w:cs="Times New Roman"/>
          <w:b/>
          <w:sz w:val="28"/>
          <w:szCs w:val="28"/>
        </w:rPr>
        <w:t>Показатель 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 учреждений.</w:t>
      </w:r>
    </w:p>
    <w:p w:rsidR="00281035" w:rsidRDefault="00281035" w:rsidP="009B40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035">
        <w:rPr>
          <w:rFonts w:ascii="Times New Roman" w:hAnsi="Times New Roman" w:cs="Times New Roman"/>
          <w:sz w:val="28"/>
          <w:szCs w:val="28"/>
        </w:rPr>
        <w:lastRenderedPageBreak/>
        <w:t xml:space="preserve">Доля муниципальных общеобразовательных учреждений </w:t>
      </w:r>
      <w:r w:rsidR="00D03926" w:rsidRPr="00281035">
        <w:rPr>
          <w:rFonts w:ascii="Times New Roman" w:hAnsi="Times New Roman" w:cs="Times New Roman"/>
          <w:sz w:val="28"/>
          <w:szCs w:val="28"/>
        </w:rPr>
        <w:t>Воткинского</w:t>
      </w:r>
      <w:r w:rsidRPr="00281035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D03926">
        <w:rPr>
          <w:rFonts w:ascii="Times New Roman" w:hAnsi="Times New Roman" w:cs="Times New Roman"/>
          <w:sz w:val="28"/>
          <w:szCs w:val="28"/>
        </w:rPr>
        <w:t>90</w:t>
      </w:r>
      <w:r w:rsidRPr="00281035">
        <w:rPr>
          <w:rFonts w:ascii="Times New Roman" w:hAnsi="Times New Roman" w:cs="Times New Roman"/>
          <w:sz w:val="28"/>
          <w:szCs w:val="28"/>
        </w:rPr>
        <w:t>,</w:t>
      </w:r>
      <w:r w:rsidR="003C7822">
        <w:rPr>
          <w:rFonts w:ascii="Times New Roman" w:hAnsi="Times New Roman" w:cs="Times New Roman"/>
          <w:sz w:val="28"/>
          <w:szCs w:val="28"/>
        </w:rPr>
        <w:t>28</w:t>
      </w:r>
      <w:r w:rsidR="00D0392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281035">
        <w:rPr>
          <w:rFonts w:ascii="Times New Roman" w:hAnsi="Times New Roman" w:cs="Times New Roman"/>
          <w:sz w:val="28"/>
          <w:szCs w:val="28"/>
        </w:rPr>
        <w:t xml:space="preserve"> соответствуют современным требованиям обучения, это на </w:t>
      </w:r>
      <w:r w:rsidR="003C7822">
        <w:rPr>
          <w:rFonts w:ascii="Times New Roman" w:hAnsi="Times New Roman" w:cs="Times New Roman"/>
          <w:sz w:val="28"/>
          <w:szCs w:val="28"/>
        </w:rPr>
        <w:t>0</w:t>
      </w:r>
      <w:r w:rsidR="00D03926">
        <w:rPr>
          <w:rFonts w:ascii="Times New Roman" w:hAnsi="Times New Roman" w:cs="Times New Roman"/>
          <w:sz w:val="28"/>
          <w:szCs w:val="28"/>
        </w:rPr>
        <w:t>,</w:t>
      </w:r>
      <w:r w:rsidR="003C7822">
        <w:rPr>
          <w:rFonts w:ascii="Times New Roman" w:hAnsi="Times New Roman" w:cs="Times New Roman"/>
          <w:sz w:val="28"/>
          <w:szCs w:val="28"/>
        </w:rPr>
        <w:t>3</w:t>
      </w:r>
      <w:r w:rsidR="00D03926">
        <w:rPr>
          <w:rFonts w:ascii="Times New Roman" w:hAnsi="Times New Roman" w:cs="Times New Roman"/>
          <w:sz w:val="28"/>
          <w:szCs w:val="28"/>
        </w:rPr>
        <w:t>5 процента</w:t>
      </w:r>
      <w:r w:rsidRPr="00281035">
        <w:rPr>
          <w:rFonts w:ascii="Times New Roman" w:hAnsi="Times New Roman" w:cs="Times New Roman"/>
          <w:sz w:val="28"/>
          <w:szCs w:val="28"/>
        </w:rPr>
        <w:t xml:space="preserve"> </w:t>
      </w:r>
      <w:r w:rsidR="003C7822">
        <w:rPr>
          <w:rFonts w:ascii="Times New Roman" w:hAnsi="Times New Roman" w:cs="Times New Roman"/>
          <w:sz w:val="28"/>
          <w:szCs w:val="28"/>
        </w:rPr>
        <w:t>мен</w:t>
      </w:r>
      <w:r w:rsidRPr="00281035">
        <w:rPr>
          <w:rFonts w:ascii="Times New Roman" w:hAnsi="Times New Roman" w:cs="Times New Roman"/>
          <w:sz w:val="28"/>
          <w:szCs w:val="28"/>
        </w:rPr>
        <w:t>ьше по сравнению с 20</w:t>
      </w:r>
      <w:r w:rsidR="003C7822">
        <w:rPr>
          <w:rFonts w:ascii="Times New Roman" w:hAnsi="Times New Roman" w:cs="Times New Roman"/>
          <w:sz w:val="28"/>
          <w:szCs w:val="28"/>
        </w:rPr>
        <w:t>20</w:t>
      </w:r>
      <w:r w:rsidRPr="00281035">
        <w:rPr>
          <w:rFonts w:ascii="Times New Roman" w:hAnsi="Times New Roman" w:cs="Times New Roman"/>
          <w:sz w:val="28"/>
          <w:szCs w:val="28"/>
        </w:rPr>
        <w:t xml:space="preserve"> годом (20</w:t>
      </w:r>
      <w:r w:rsidR="003C7822">
        <w:rPr>
          <w:rFonts w:ascii="Times New Roman" w:hAnsi="Times New Roman" w:cs="Times New Roman"/>
          <w:sz w:val="28"/>
          <w:szCs w:val="28"/>
        </w:rPr>
        <w:t>20</w:t>
      </w:r>
      <w:r w:rsidRPr="00281035">
        <w:rPr>
          <w:rFonts w:ascii="Times New Roman" w:hAnsi="Times New Roman" w:cs="Times New Roman"/>
          <w:sz w:val="28"/>
          <w:szCs w:val="28"/>
        </w:rPr>
        <w:t xml:space="preserve">- </w:t>
      </w:r>
      <w:r w:rsidR="003C7822">
        <w:rPr>
          <w:rFonts w:ascii="Times New Roman" w:hAnsi="Times New Roman" w:cs="Times New Roman"/>
          <w:sz w:val="28"/>
          <w:szCs w:val="28"/>
        </w:rPr>
        <w:t>90</w:t>
      </w:r>
      <w:r w:rsidRPr="00281035">
        <w:rPr>
          <w:rFonts w:ascii="Times New Roman" w:hAnsi="Times New Roman" w:cs="Times New Roman"/>
          <w:sz w:val="28"/>
          <w:szCs w:val="28"/>
        </w:rPr>
        <w:t>,</w:t>
      </w:r>
      <w:r w:rsidR="003C7822">
        <w:rPr>
          <w:rFonts w:ascii="Times New Roman" w:hAnsi="Times New Roman" w:cs="Times New Roman"/>
          <w:sz w:val="28"/>
          <w:szCs w:val="28"/>
        </w:rPr>
        <w:t>63</w:t>
      </w:r>
      <w:r w:rsidR="00D0392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281035">
        <w:rPr>
          <w:rFonts w:ascii="Times New Roman" w:hAnsi="Times New Roman" w:cs="Times New Roman"/>
          <w:sz w:val="28"/>
          <w:szCs w:val="28"/>
        </w:rPr>
        <w:t xml:space="preserve">). </w:t>
      </w:r>
      <w:r w:rsidR="003C7822">
        <w:rPr>
          <w:rFonts w:ascii="Times New Roman" w:hAnsi="Times New Roman" w:cs="Times New Roman"/>
          <w:sz w:val="28"/>
          <w:szCs w:val="28"/>
        </w:rPr>
        <w:t xml:space="preserve">Уменьшение показателя произошло в связи с необходимостью капитального ремонта трех общеобразовательных учреждений. Семь из 18 образовательных учреждения имеют актовый зал, 18 общеобразовательных учреждений </w:t>
      </w:r>
      <w:r w:rsidR="005E4F99">
        <w:rPr>
          <w:rFonts w:ascii="Times New Roman" w:hAnsi="Times New Roman" w:cs="Times New Roman"/>
          <w:sz w:val="28"/>
          <w:szCs w:val="28"/>
        </w:rPr>
        <w:t>реализуют образовательные программы по дистанционному обучению. В четырех образовательных учреждениях созданы условия для беспрепятственного доступа инвалидов, в дальнейшем планируется постепенно создавать условия для беспрепятственного доступа инвалидов во все общеобразовательные учреждения Воткинского района, что позволит улучшить данный показатель.</w:t>
      </w:r>
    </w:p>
    <w:p w:rsidR="009B40C8" w:rsidRPr="009B40C8" w:rsidRDefault="009B40C8" w:rsidP="009B40C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C07">
        <w:rPr>
          <w:rFonts w:ascii="Times New Roman" w:hAnsi="Times New Roman" w:cs="Times New Roman"/>
          <w:b/>
          <w:sz w:val="28"/>
          <w:szCs w:val="28"/>
        </w:rPr>
        <w:t>Показатель 15.</w:t>
      </w:r>
      <w:r w:rsidRPr="009B40C8">
        <w:rPr>
          <w:rFonts w:ascii="Times New Roman" w:hAnsi="Times New Roman" w:cs="Times New Roman"/>
          <w:b/>
          <w:sz w:val="28"/>
          <w:szCs w:val="28"/>
        </w:rPr>
        <w:t xml:space="preserve">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 учреждений.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035" w:rsidRDefault="00281035" w:rsidP="009B4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035">
        <w:rPr>
          <w:rFonts w:ascii="Times New Roman" w:hAnsi="Times New Roman" w:cs="Times New Roman"/>
          <w:sz w:val="28"/>
          <w:szCs w:val="28"/>
        </w:rPr>
        <w:t>В 20</w:t>
      </w:r>
      <w:r w:rsidR="00D03926">
        <w:rPr>
          <w:rFonts w:ascii="Times New Roman" w:hAnsi="Times New Roman" w:cs="Times New Roman"/>
          <w:sz w:val="28"/>
          <w:szCs w:val="28"/>
        </w:rPr>
        <w:t>2</w:t>
      </w:r>
      <w:r w:rsidR="008D7C07">
        <w:rPr>
          <w:rFonts w:ascii="Times New Roman" w:hAnsi="Times New Roman" w:cs="Times New Roman"/>
          <w:sz w:val="28"/>
          <w:szCs w:val="28"/>
        </w:rPr>
        <w:t>1</w:t>
      </w:r>
      <w:r w:rsidRPr="00281035">
        <w:rPr>
          <w:rFonts w:ascii="Times New Roman" w:hAnsi="Times New Roman" w:cs="Times New Roman"/>
          <w:sz w:val="28"/>
          <w:szCs w:val="28"/>
        </w:rPr>
        <w:t xml:space="preserve"> году доля муниципальных общеобразовательных учреждений, здания которых находятся в аварийном состоянии или требуют капитального ремонта, согласно акт</w:t>
      </w:r>
      <w:r w:rsidR="00D03926">
        <w:rPr>
          <w:rFonts w:ascii="Times New Roman" w:hAnsi="Times New Roman" w:cs="Times New Roman"/>
          <w:sz w:val="28"/>
          <w:szCs w:val="28"/>
        </w:rPr>
        <w:t>ам</w:t>
      </w:r>
      <w:r w:rsidRPr="00281035">
        <w:rPr>
          <w:rFonts w:ascii="Times New Roman" w:hAnsi="Times New Roman" w:cs="Times New Roman"/>
          <w:sz w:val="28"/>
          <w:szCs w:val="28"/>
        </w:rPr>
        <w:t xml:space="preserve"> обследований, в общем количестве  муниципальных общеобразовательных учреждений Воткинского района составила </w:t>
      </w:r>
      <w:r w:rsidR="008D7C07">
        <w:rPr>
          <w:rFonts w:ascii="Times New Roman" w:hAnsi="Times New Roman" w:cs="Times New Roman"/>
          <w:sz w:val="28"/>
          <w:szCs w:val="28"/>
        </w:rPr>
        <w:t>16,67</w:t>
      </w:r>
      <w:r w:rsidR="00D0392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D7C07">
        <w:rPr>
          <w:rFonts w:ascii="Times New Roman" w:hAnsi="Times New Roman" w:cs="Times New Roman"/>
          <w:sz w:val="28"/>
          <w:szCs w:val="28"/>
        </w:rPr>
        <w:t>а. Данный показатель увеличился по сравнению с 2020 годом на 16,67 процента в связи с выявлением трех общеобразовательных учреждений, требующих капитального ремонта.</w:t>
      </w:r>
      <w:r w:rsidRPr="00281035">
        <w:rPr>
          <w:rFonts w:ascii="Times New Roman" w:hAnsi="Times New Roman" w:cs="Times New Roman"/>
          <w:sz w:val="28"/>
          <w:szCs w:val="28"/>
        </w:rPr>
        <w:t xml:space="preserve"> </w:t>
      </w:r>
      <w:r w:rsidR="00D039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3926" w:rsidRPr="00281035" w:rsidRDefault="00D03926" w:rsidP="009B4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школа-интернат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требующая капитального ремонта, передана из муниципального образования «Воткинский район» в ведомство Удмуртской Республики.</w:t>
      </w:r>
    </w:p>
    <w:p w:rsidR="009B40C8" w:rsidRPr="009B40C8" w:rsidRDefault="009B40C8" w:rsidP="009B40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1CC">
        <w:rPr>
          <w:rFonts w:ascii="Times New Roman" w:hAnsi="Times New Roman" w:cs="Times New Roman"/>
          <w:b/>
          <w:sz w:val="28"/>
          <w:szCs w:val="28"/>
        </w:rPr>
        <w:t>Показатель 16.</w:t>
      </w:r>
      <w:r w:rsidRPr="009B40C8">
        <w:rPr>
          <w:rFonts w:ascii="Times New Roman" w:hAnsi="Times New Roman" w:cs="Times New Roman"/>
          <w:b/>
          <w:sz w:val="28"/>
          <w:szCs w:val="28"/>
        </w:rPr>
        <w:t xml:space="preserve"> Доля детей первой и второй групп здоровья в общей </w:t>
      </w:r>
      <w:proofErr w:type="gramStart"/>
      <w:r w:rsidRPr="009B40C8">
        <w:rPr>
          <w:rFonts w:ascii="Times New Roman" w:hAnsi="Times New Roman" w:cs="Times New Roman"/>
          <w:b/>
          <w:sz w:val="28"/>
          <w:szCs w:val="28"/>
        </w:rPr>
        <w:t>численности</w:t>
      </w:r>
      <w:proofErr w:type="gramEnd"/>
      <w:r w:rsidRPr="009B40C8">
        <w:rPr>
          <w:rFonts w:ascii="Times New Roman" w:hAnsi="Times New Roman" w:cs="Times New Roman"/>
          <w:b/>
          <w:sz w:val="28"/>
          <w:szCs w:val="28"/>
        </w:rPr>
        <w:t xml:space="preserve"> обучающихся в муниципальных общеобразовательных учреждениях.</w:t>
      </w:r>
    </w:p>
    <w:p w:rsidR="009B40C8" w:rsidRPr="009B40C8" w:rsidRDefault="009B40C8" w:rsidP="009B4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40C8">
        <w:rPr>
          <w:rFonts w:ascii="Times New Roman" w:hAnsi="Times New Roman" w:cs="Times New Roman"/>
          <w:sz w:val="28"/>
          <w:szCs w:val="28"/>
        </w:rPr>
        <w:t xml:space="preserve">          Доля детей первой и второй группы здоровья в общей </w:t>
      </w:r>
      <w:proofErr w:type="gramStart"/>
      <w:r w:rsidRPr="009B40C8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9B40C8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учреждениях Воткинск</w:t>
      </w:r>
      <w:r w:rsidR="008D7C07">
        <w:rPr>
          <w:rFonts w:ascii="Times New Roman" w:hAnsi="Times New Roman" w:cs="Times New Roman"/>
          <w:sz w:val="28"/>
          <w:szCs w:val="28"/>
        </w:rPr>
        <w:t>ого</w:t>
      </w:r>
      <w:r w:rsidRPr="009B40C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7C07">
        <w:rPr>
          <w:rFonts w:ascii="Times New Roman" w:hAnsi="Times New Roman" w:cs="Times New Roman"/>
          <w:sz w:val="28"/>
          <w:szCs w:val="28"/>
        </w:rPr>
        <w:t>а</w:t>
      </w:r>
      <w:r w:rsidRPr="009B40C8">
        <w:rPr>
          <w:rFonts w:ascii="Times New Roman" w:hAnsi="Times New Roman" w:cs="Times New Roman"/>
          <w:sz w:val="28"/>
          <w:szCs w:val="28"/>
        </w:rPr>
        <w:t xml:space="preserve"> </w:t>
      </w:r>
      <w:r w:rsidR="008D7C07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Pr="009B40C8">
        <w:rPr>
          <w:rFonts w:ascii="Times New Roman" w:hAnsi="Times New Roman" w:cs="Times New Roman"/>
          <w:sz w:val="28"/>
          <w:szCs w:val="28"/>
        </w:rPr>
        <w:t xml:space="preserve"> на </w:t>
      </w:r>
      <w:r w:rsidR="00A87815">
        <w:rPr>
          <w:rFonts w:ascii="Times New Roman" w:hAnsi="Times New Roman" w:cs="Times New Roman"/>
          <w:sz w:val="28"/>
          <w:szCs w:val="28"/>
        </w:rPr>
        <w:t>1,18</w:t>
      </w:r>
      <w:r w:rsidRPr="009B40C8">
        <w:rPr>
          <w:rFonts w:ascii="Times New Roman" w:hAnsi="Times New Roman" w:cs="Times New Roman"/>
          <w:sz w:val="28"/>
          <w:szCs w:val="28"/>
        </w:rPr>
        <w:t xml:space="preserve"> </w:t>
      </w:r>
      <w:r w:rsidR="00D00BE0">
        <w:rPr>
          <w:rFonts w:ascii="Times New Roman" w:hAnsi="Times New Roman" w:cs="Times New Roman"/>
          <w:sz w:val="28"/>
          <w:szCs w:val="28"/>
        </w:rPr>
        <w:t>процента</w:t>
      </w:r>
      <w:r w:rsidRPr="009B40C8">
        <w:rPr>
          <w:rFonts w:ascii="Times New Roman" w:hAnsi="Times New Roman" w:cs="Times New Roman"/>
          <w:sz w:val="28"/>
          <w:szCs w:val="28"/>
        </w:rPr>
        <w:t xml:space="preserve"> и состав</w:t>
      </w:r>
      <w:r w:rsidR="003341CC">
        <w:rPr>
          <w:rFonts w:ascii="Times New Roman" w:hAnsi="Times New Roman" w:cs="Times New Roman"/>
          <w:sz w:val="28"/>
          <w:szCs w:val="28"/>
        </w:rPr>
        <w:t>и</w:t>
      </w:r>
      <w:r w:rsidRPr="009B40C8">
        <w:rPr>
          <w:rFonts w:ascii="Times New Roman" w:hAnsi="Times New Roman" w:cs="Times New Roman"/>
          <w:sz w:val="28"/>
          <w:szCs w:val="28"/>
        </w:rPr>
        <w:t>л</w:t>
      </w:r>
      <w:r w:rsidR="003341CC">
        <w:rPr>
          <w:rFonts w:ascii="Times New Roman" w:hAnsi="Times New Roman" w:cs="Times New Roman"/>
          <w:sz w:val="28"/>
          <w:szCs w:val="28"/>
        </w:rPr>
        <w:t>а</w:t>
      </w:r>
      <w:r w:rsidRPr="009B40C8">
        <w:rPr>
          <w:rFonts w:ascii="Times New Roman" w:hAnsi="Times New Roman" w:cs="Times New Roman"/>
          <w:sz w:val="28"/>
          <w:szCs w:val="28"/>
        </w:rPr>
        <w:t xml:space="preserve"> </w:t>
      </w:r>
      <w:r w:rsidR="00281035">
        <w:rPr>
          <w:rFonts w:ascii="Times New Roman" w:hAnsi="Times New Roman" w:cs="Times New Roman"/>
          <w:sz w:val="28"/>
          <w:szCs w:val="28"/>
        </w:rPr>
        <w:t>8</w:t>
      </w:r>
      <w:r w:rsidR="00A87815">
        <w:rPr>
          <w:rFonts w:ascii="Times New Roman" w:hAnsi="Times New Roman" w:cs="Times New Roman"/>
          <w:sz w:val="28"/>
          <w:szCs w:val="28"/>
        </w:rPr>
        <w:t>6</w:t>
      </w:r>
      <w:r w:rsidR="00281035">
        <w:rPr>
          <w:rFonts w:ascii="Times New Roman" w:hAnsi="Times New Roman" w:cs="Times New Roman"/>
          <w:sz w:val="28"/>
          <w:szCs w:val="28"/>
        </w:rPr>
        <w:t>,</w:t>
      </w:r>
      <w:r w:rsidR="00A87815">
        <w:rPr>
          <w:rFonts w:ascii="Times New Roman" w:hAnsi="Times New Roman" w:cs="Times New Roman"/>
          <w:sz w:val="28"/>
          <w:szCs w:val="28"/>
        </w:rPr>
        <w:t>33</w:t>
      </w:r>
      <w:r w:rsidR="00D00BE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87815">
        <w:rPr>
          <w:rFonts w:ascii="Times New Roman" w:hAnsi="Times New Roman" w:cs="Times New Roman"/>
          <w:sz w:val="28"/>
          <w:szCs w:val="28"/>
        </w:rPr>
        <w:t xml:space="preserve"> (2020 </w:t>
      </w:r>
      <w:r w:rsidRPr="009B40C8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281035">
        <w:rPr>
          <w:rFonts w:ascii="Times New Roman" w:hAnsi="Times New Roman" w:cs="Times New Roman"/>
          <w:sz w:val="28"/>
          <w:szCs w:val="28"/>
        </w:rPr>
        <w:t>8</w:t>
      </w:r>
      <w:r w:rsidR="003341CC">
        <w:rPr>
          <w:rFonts w:ascii="Times New Roman" w:hAnsi="Times New Roman" w:cs="Times New Roman"/>
          <w:sz w:val="28"/>
          <w:szCs w:val="28"/>
        </w:rPr>
        <w:t>5</w:t>
      </w:r>
      <w:r w:rsidR="00281035">
        <w:rPr>
          <w:rFonts w:ascii="Times New Roman" w:hAnsi="Times New Roman" w:cs="Times New Roman"/>
          <w:sz w:val="28"/>
          <w:szCs w:val="28"/>
        </w:rPr>
        <w:t>,</w:t>
      </w:r>
      <w:r w:rsidR="00A87815">
        <w:rPr>
          <w:rFonts w:ascii="Times New Roman" w:hAnsi="Times New Roman" w:cs="Times New Roman"/>
          <w:sz w:val="28"/>
          <w:szCs w:val="28"/>
        </w:rPr>
        <w:t>15</w:t>
      </w:r>
      <w:r w:rsidR="0028103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B40C8">
        <w:rPr>
          <w:rFonts w:ascii="Times New Roman" w:hAnsi="Times New Roman" w:cs="Times New Roman"/>
          <w:sz w:val="28"/>
          <w:szCs w:val="28"/>
        </w:rPr>
        <w:t>). </w:t>
      </w:r>
      <w:r w:rsidR="00A87815">
        <w:rPr>
          <w:rFonts w:ascii="Times New Roman" w:hAnsi="Times New Roman" w:cs="Times New Roman"/>
          <w:sz w:val="28"/>
          <w:szCs w:val="28"/>
        </w:rPr>
        <w:t>Увеличение</w:t>
      </w:r>
      <w:r w:rsidRPr="009B40C8">
        <w:rPr>
          <w:rFonts w:ascii="Times New Roman" w:hAnsi="Times New Roman" w:cs="Times New Roman"/>
          <w:sz w:val="28"/>
          <w:szCs w:val="28"/>
        </w:rPr>
        <w:t xml:space="preserve"> показателя связано с </w:t>
      </w:r>
      <w:r w:rsidR="00A87815">
        <w:rPr>
          <w:rFonts w:ascii="Times New Roman" w:hAnsi="Times New Roman" w:cs="Times New Roman"/>
          <w:sz w:val="28"/>
          <w:szCs w:val="28"/>
        </w:rPr>
        <w:t>профилактикой обучающихся, увеличением занятий по физической культуре и прочими благоприятными факторами</w:t>
      </w:r>
      <w:r w:rsidRPr="009B40C8">
        <w:rPr>
          <w:rFonts w:ascii="Times New Roman" w:hAnsi="Times New Roman" w:cs="Times New Roman"/>
          <w:sz w:val="28"/>
          <w:szCs w:val="28"/>
        </w:rPr>
        <w:t>.</w:t>
      </w:r>
    </w:p>
    <w:p w:rsidR="009B40C8" w:rsidRPr="009B40C8" w:rsidRDefault="009B40C8" w:rsidP="009B40C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0C8">
        <w:rPr>
          <w:rFonts w:ascii="Times New Roman" w:hAnsi="Times New Roman" w:cs="Times New Roman"/>
          <w:b/>
          <w:sz w:val="28"/>
          <w:szCs w:val="28"/>
        </w:rPr>
        <w:lastRenderedPageBreak/>
        <w:t>Показатель 17.</w:t>
      </w:r>
      <w:r w:rsidRPr="009B40C8">
        <w:rPr>
          <w:rFonts w:ascii="Times New Roman" w:hAnsi="Times New Roman" w:cs="Times New Roman"/>
          <w:sz w:val="28"/>
          <w:szCs w:val="28"/>
        </w:rPr>
        <w:t xml:space="preserve"> </w:t>
      </w:r>
      <w:r w:rsidRPr="009B40C8">
        <w:rPr>
          <w:rFonts w:ascii="Times New Roman" w:hAnsi="Times New Roman" w:cs="Times New Roman"/>
          <w:b/>
          <w:sz w:val="28"/>
          <w:szCs w:val="28"/>
        </w:rPr>
        <w:t>Доля обучающихся в  муниципальных общеобразовательных  учреждениях, занимающихся во вторую (третью) смену, в общей численности муниципальных о</w:t>
      </w:r>
      <w:r>
        <w:rPr>
          <w:rFonts w:ascii="Times New Roman" w:hAnsi="Times New Roman" w:cs="Times New Roman"/>
          <w:b/>
          <w:sz w:val="28"/>
          <w:szCs w:val="28"/>
        </w:rPr>
        <w:t>бщеобразовательных  учреждений.</w:t>
      </w:r>
    </w:p>
    <w:p w:rsidR="009B40C8" w:rsidRPr="009B40C8" w:rsidRDefault="009B40C8" w:rsidP="009B40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0C8">
        <w:rPr>
          <w:rFonts w:ascii="Times New Roman" w:hAnsi="Times New Roman" w:cs="Times New Roman"/>
          <w:sz w:val="28"/>
          <w:szCs w:val="28"/>
        </w:rPr>
        <w:t>Доля обучающихся в общеобразовательных</w:t>
      </w:r>
      <w:r w:rsidR="00D00BE0">
        <w:rPr>
          <w:rFonts w:ascii="Times New Roman" w:hAnsi="Times New Roman" w:cs="Times New Roman"/>
          <w:sz w:val="28"/>
          <w:szCs w:val="28"/>
        </w:rPr>
        <w:t xml:space="preserve"> учреждениях Воткинского района</w:t>
      </w:r>
      <w:r w:rsidRPr="009B40C8">
        <w:rPr>
          <w:rFonts w:ascii="Times New Roman" w:hAnsi="Times New Roman" w:cs="Times New Roman"/>
          <w:sz w:val="28"/>
          <w:szCs w:val="28"/>
        </w:rPr>
        <w:t>, занимающихся во вторую (третью) смену, в общей численности обучающихся составляет 0</w:t>
      </w:r>
      <w:r w:rsidR="00D00BE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9B40C8">
        <w:rPr>
          <w:rFonts w:ascii="Times New Roman" w:hAnsi="Times New Roman" w:cs="Times New Roman"/>
          <w:sz w:val="28"/>
          <w:szCs w:val="28"/>
        </w:rPr>
        <w:t>, так как все общеобразовательные учреждения проводят обучение в первую смену.</w:t>
      </w:r>
    </w:p>
    <w:p w:rsidR="009B40C8" w:rsidRPr="009B40C8" w:rsidRDefault="009B40C8" w:rsidP="009B40C8">
      <w:pPr>
        <w:rPr>
          <w:rFonts w:ascii="Times New Roman" w:hAnsi="Times New Roman" w:cs="Times New Roman"/>
          <w:b/>
          <w:sz w:val="28"/>
          <w:szCs w:val="28"/>
        </w:rPr>
      </w:pPr>
      <w:r w:rsidRPr="009B40C8">
        <w:rPr>
          <w:rFonts w:ascii="Times New Roman" w:hAnsi="Times New Roman" w:cs="Times New Roman"/>
          <w:b/>
          <w:sz w:val="28"/>
          <w:szCs w:val="28"/>
        </w:rPr>
        <w:t>Показатель 18.</w:t>
      </w:r>
      <w:r w:rsidRPr="009B40C8">
        <w:rPr>
          <w:rFonts w:ascii="Times New Roman" w:hAnsi="Times New Roman" w:cs="Times New Roman"/>
          <w:b/>
          <w:sz w:val="28"/>
          <w:szCs w:val="28"/>
        </w:rPr>
        <w:tab/>
        <w:t>Расходы бюджета муниципального образования на общее образование в расчете на 1 обучающегося в муниципальных общеобразовательных  учреждениях.</w:t>
      </w:r>
    </w:p>
    <w:p w:rsidR="00B63B2C" w:rsidRDefault="002A10AA" w:rsidP="00B63B2C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0AA">
        <w:rPr>
          <w:rFonts w:ascii="Times New Roman" w:hAnsi="Times New Roman" w:cs="Times New Roman"/>
          <w:sz w:val="28"/>
          <w:szCs w:val="28"/>
        </w:rPr>
        <w:t>В связи с увеличением расходов в сфере образования на мероприятия, направленные на обеспечение санитарно-эпидемиологического благополучия населения на территории муниципального образования Воткинский район и предотвращение эпидемии (пандемии), на подготовку образовательных учреждений к новому учебному году, мероприятия по созданию и функционированию Центров образования цифрового и гуманитарного профил</w:t>
      </w:r>
      <w:r w:rsidR="00A87815">
        <w:rPr>
          <w:rFonts w:ascii="Times New Roman" w:hAnsi="Times New Roman" w:cs="Times New Roman"/>
          <w:sz w:val="28"/>
          <w:szCs w:val="28"/>
        </w:rPr>
        <w:t>ей</w:t>
      </w:r>
      <w:r w:rsidRPr="002A10AA">
        <w:rPr>
          <w:rFonts w:ascii="Times New Roman" w:hAnsi="Times New Roman" w:cs="Times New Roman"/>
          <w:sz w:val="28"/>
          <w:szCs w:val="28"/>
        </w:rPr>
        <w:t xml:space="preserve"> </w:t>
      </w:r>
      <w:r w:rsidR="00A87815">
        <w:rPr>
          <w:rFonts w:ascii="Times New Roman" w:hAnsi="Times New Roman" w:cs="Times New Roman"/>
          <w:sz w:val="28"/>
          <w:szCs w:val="28"/>
        </w:rPr>
        <w:t>«</w:t>
      </w:r>
      <w:r w:rsidRPr="002A10AA">
        <w:rPr>
          <w:rFonts w:ascii="Times New Roman" w:hAnsi="Times New Roman" w:cs="Times New Roman"/>
          <w:sz w:val="28"/>
          <w:szCs w:val="28"/>
        </w:rPr>
        <w:t>Точка роста</w:t>
      </w:r>
      <w:r w:rsidR="00A87815">
        <w:rPr>
          <w:rFonts w:ascii="Times New Roman" w:hAnsi="Times New Roman" w:cs="Times New Roman"/>
          <w:sz w:val="28"/>
          <w:szCs w:val="28"/>
        </w:rPr>
        <w:t>»</w:t>
      </w:r>
      <w:r w:rsidRPr="002A10AA">
        <w:rPr>
          <w:rFonts w:ascii="Times New Roman" w:hAnsi="Times New Roman" w:cs="Times New Roman"/>
          <w:sz w:val="28"/>
          <w:szCs w:val="28"/>
        </w:rPr>
        <w:t xml:space="preserve">, </w:t>
      </w:r>
      <w:r w:rsidR="00A87815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="00B63B2C">
        <w:rPr>
          <w:rFonts w:ascii="Times New Roman" w:hAnsi="Times New Roman" w:cs="Times New Roman"/>
          <w:sz w:val="28"/>
          <w:szCs w:val="28"/>
        </w:rPr>
        <w:t>Пихтовской</w:t>
      </w:r>
      <w:proofErr w:type="spellEnd"/>
      <w:r w:rsidR="00B63B2C">
        <w:rPr>
          <w:rFonts w:ascii="Times New Roman" w:hAnsi="Times New Roman" w:cs="Times New Roman"/>
          <w:sz w:val="28"/>
          <w:szCs w:val="28"/>
        </w:rPr>
        <w:t xml:space="preserve"> СОШ (проект «Деревня будущего»), </w:t>
      </w:r>
      <w:r w:rsidRPr="002A10A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63B2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2A10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63B2C">
        <w:rPr>
          <w:rFonts w:ascii="Times New Roman" w:hAnsi="Times New Roman" w:cs="Times New Roman"/>
          <w:sz w:val="28"/>
          <w:szCs w:val="28"/>
        </w:rPr>
        <w:t>«</w:t>
      </w:r>
      <w:r w:rsidRPr="002A10AA">
        <w:rPr>
          <w:rFonts w:ascii="Times New Roman" w:hAnsi="Times New Roman" w:cs="Times New Roman"/>
          <w:sz w:val="28"/>
          <w:szCs w:val="28"/>
        </w:rPr>
        <w:t>Воткинский район</w:t>
      </w:r>
      <w:r w:rsidR="00B63B2C">
        <w:rPr>
          <w:rFonts w:ascii="Times New Roman" w:hAnsi="Times New Roman" w:cs="Times New Roman"/>
          <w:sz w:val="28"/>
          <w:szCs w:val="28"/>
        </w:rPr>
        <w:t>»</w:t>
      </w:r>
      <w:r w:rsidRPr="002A10A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2A10AA">
        <w:rPr>
          <w:rFonts w:ascii="Times New Roman" w:hAnsi="Times New Roman" w:cs="Times New Roman"/>
          <w:sz w:val="28"/>
          <w:szCs w:val="28"/>
        </w:rPr>
        <w:t xml:space="preserve"> общее образование в расчете на 1 обучающегося в муниципальных общеобразовательных учреждениях в 202</w:t>
      </w:r>
      <w:r w:rsidR="00B63B2C">
        <w:rPr>
          <w:rFonts w:ascii="Times New Roman" w:hAnsi="Times New Roman" w:cs="Times New Roman"/>
          <w:sz w:val="28"/>
          <w:szCs w:val="28"/>
        </w:rPr>
        <w:t>1</w:t>
      </w:r>
      <w:r w:rsidRPr="002A10AA">
        <w:rPr>
          <w:rFonts w:ascii="Times New Roman" w:hAnsi="Times New Roman" w:cs="Times New Roman"/>
          <w:sz w:val="28"/>
          <w:szCs w:val="28"/>
        </w:rPr>
        <w:t xml:space="preserve"> году увеличились на </w:t>
      </w:r>
      <w:r w:rsidR="00B63B2C">
        <w:rPr>
          <w:rFonts w:ascii="Times New Roman" w:hAnsi="Times New Roman" w:cs="Times New Roman"/>
          <w:sz w:val="28"/>
          <w:szCs w:val="28"/>
        </w:rPr>
        <w:t>14</w:t>
      </w:r>
      <w:r w:rsidRPr="002A10AA">
        <w:rPr>
          <w:rFonts w:ascii="Times New Roman" w:hAnsi="Times New Roman" w:cs="Times New Roman"/>
          <w:sz w:val="28"/>
          <w:szCs w:val="28"/>
        </w:rPr>
        <w:t>,5</w:t>
      </w:r>
      <w:r w:rsidR="00B63B2C">
        <w:rPr>
          <w:rFonts w:ascii="Times New Roman" w:hAnsi="Times New Roman" w:cs="Times New Roman"/>
          <w:sz w:val="28"/>
          <w:szCs w:val="28"/>
        </w:rPr>
        <w:t>6</w:t>
      </w:r>
      <w:r w:rsidRPr="002A10A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0AA">
        <w:rPr>
          <w:rFonts w:ascii="Times New Roman" w:hAnsi="Times New Roman" w:cs="Times New Roman"/>
          <w:sz w:val="28"/>
          <w:szCs w:val="28"/>
        </w:rPr>
        <w:t xml:space="preserve">рублей и составили </w:t>
      </w:r>
      <w:r w:rsidR="00B63B2C">
        <w:rPr>
          <w:rFonts w:ascii="Times New Roman" w:hAnsi="Times New Roman" w:cs="Times New Roman"/>
          <w:sz w:val="28"/>
          <w:szCs w:val="28"/>
        </w:rPr>
        <w:t>35</w:t>
      </w:r>
      <w:r w:rsidRPr="002A10AA">
        <w:rPr>
          <w:rFonts w:ascii="Times New Roman" w:hAnsi="Times New Roman" w:cs="Times New Roman"/>
          <w:sz w:val="28"/>
          <w:szCs w:val="28"/>
        </w:rPr>
        <w:t>,</w:t>
      </w:r>
      <w:r w:rsidR="00B63B2C">
        <w:rPr>
          <w:rFonts w:ascii="Times New Roman" w:hAnsi="Times New Roman" w:cs="Times New Roman"/>
          <w:sz w:val="28"/>
          <w:szCs w:val="28"/>
        </w:rPr>
        <w:t>57</w:t>
      </w:r>
      <w:r w:rsidRPr="002A10A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0AA">
        <w:rPr>
          <w:rFonts w:ascii="Times New Roman" w:hAnsi="Times New Roman" w:cs="Times New Roman"/>
          <w:sz w:val="28"/>
          <w:szCs w:val="28"/>
        </w:rPr>
        <w:t>рублей (20</w:t>
      </w:r>
      <w:r w:rsidR="00B63B2C">
        <w:rPr>
          <w:rFonts w:ascii="Times New Roman" w:hAnsi="Times New Roman" w:cs="Times New Roman"/>
          <w:sz w:val="28"/>
          <w:szCs w:val="28"/>
        </w:rPr>
        <w:t>20</w:t>
      </w:r>
      <w:r w:rsidRPr="002A10AA">
        <w:rPr>
          <w:rFonts w:ascii="Times New Roman" w:hAnsi="Times New Roman" w:cs="Times New Roman"/>
          <w:sz w:val="28"/>
          <w:szCs w:val="28"/>
        </w:rPr>
        <w:t xml:space="preserve"> год - </w:t>
      </w:r>
      <w:r w:rsidR="00B63B2C">
        <w:rPr>
          <w:rFonts w:ascii="Times New Roman" w:hAnsi="Times New Roman" w:cs="Times New Roman"/>
          <w:sz w:val="28"/>
          <w:szCs w:val="28"/>
        </w:rPr>
        <w:t>21</w:t>
      </w:r>
      <w:r w:rsidRPr="002A10AA">
        <w:rPr>
          <w:rFonts w:ascii="Times New Roman" w:hAnsi="Times New Roman" w:cs="Times New Roman"/>
          <w:sz w:val="28"/>
          <w:szCs w:val="28"/>
        </w:rPr>
        <w:t>,</w:t>
      </w:r>
      <w:r w:rsidR="00B63B2C">
        <w:rPr>
          <w:rFonts w:ascii="Times New Roman" w:hAnsi="Times New Roman" w:cs="Times New Roman"/>
          <w:sz w:val="28"/>
          <w:szCs w:val="28"/>
        </w:rPr>
        <w:t>01</w:t>
      </w:r>
      <w:r w:rsidRPr="002A10A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0AA">
        <w:rPr>
          <w:rFonts w:ascii="Times New Roman" w:hAnsi="Times New Roman" w:cs="Times New Roman"/>
          <w:sz w:val="28"/>
          <w:szCs w:val="28"/>
        </w:rPr>
        <w:t>руб.).</w:t>
      </w:r>
    </w:p>
    <w:p w:rsidR="009B40C8" w:rsidRPr="009B40C8" w:rsidRDefault="002A10AA" w:rsidP="00B63B2C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0AA">
        <w:rPr>
          <w:rFonts w:ascii="Times New Roman" w:hAnsi="Times New Roman" w:cs="Times New Roman"/>
          <w:sz w:val="28"/>
          <w:szCs w:val="28"/>
        </w:rPr>
        <w:t xml:space="preserve"> </w:t>
      </w:r>
      <w:r w:rsidR="009B40C8" w:rsidRPr="009B40C8">
        <w:rPr>
          <w:rFonts w:ascii="Times New Roman" w:hAnsi="Times New Roman" w:cs="Times New Roman"/>
          <w:b/>
          <w:sz w:val="28"/>
          <w:szCs w:val="28"/>
        </w:rPr>
        <w:t>Показатель  19.</w:t>
      </w:r>
      <w:r w:rsidR="009B40C8" w:rsidRPr="009B40C8">
        <w:rPr>
          <w:rFonts w:ascii="Times New Roman" w:hAnsi="Times New Roman" w:cs="Times New Roman"/>
          <w:b/>
          <w:sz w:val="28"/>
          <w:szCs w:val="28"/>
        </w:rPr>
        <w:tab/>
        <w:t>Доля 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</w:t>
      </w:r>
      <w:r w:rsidR="009B40C8" w:rsidRPr="009B40C8">
        <w:rPr>
          <w:rFonts w:ascii="Times New Roman" w:hAnsi="Times New Roman" w:cs="Times New Roman"/>
          <w:sz w:val="28"/>
          <w:szCs w:val="28"/>
        </w:rPr>
        <w:t xml:space="preserve"> </w:t>
      </w:r>
      <w:r w:rsidR="009B40C8" w:rsidRPr="009B40C8">
        <w:rPr>
          <w:rFonts w:ascii="Times New Roman" w:hAnsi="Times New Roman" w:cs="Times New Roman"/>
          <w:b/>
          <w:sz w:val="28"/>
          <w:szCs w:val="28"/>
        </w:rPr>
        <w:t xml:space="preserve">в общей численности </w:t>
      </w:r>
      <w:r w:rsidR="009B40C8">
        <w:rPr>
          <w:rFonts w:ascii="Times New Roman" w:hAnsi="Times New Roman" w:cs="Times New Roman"/>
          <w:b/>
          <w:sz w:val="28"/>
          <w:szCs w:val="28"/>
        </w:rPr>
        <w:t>детей данной возрастной группы.</w:t>
      </w:r>
    </w:p>
    <w:p w:rsidR="009B40C8" w:rsidRPr="00A42AD9" w:rsidRDefault="009B40C8" w:rsidP="009B4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0C8">
        <w:rPr>
          <w:rFonts w:ascii="Times New Roman" w:hAnsi="Times New Roman" w:cs="Times New Roman"/>
          <w:sz w:val="28"/>
          <w:szCs w:val="28"/>
        </w:rPr>
        <w:t xml:space="preserve">Доля детей  в возрасте 5 – 18 лет, получающих услуги по дополнительному образованию в </w:t>
      </w:r>
      <w:r w:rsidR="002A10AA">
        <w:rPr>
          <w:rFonts w:ascii="Times New Roman" w:hAnsi="Times New Roman" w:cs="Times New Roman"/>
          <w:sz w:val="28"/>
          <w:szCs w:val="28"/>
        </w:rPr>
        <w:t>учреждениях</w:t>
      </w:r>
      <w:r w:rsidRPr="009B40C8">
        <w:rPr>
          <w:rFonts w:ascii="Times New Roman" w:hAnsi="Times New Roman" w:cs="Times New Roman"/>
          <w:sz w:val="28"/>
          <w:szCs w:val="28"/>
        </w:rPr>
        <w:t xml:space="preserve"> различной организаци</w:t>
      </w:r>
      <w:r w:rsidR="002A10AA">
        <w:rPr>
          <w:rFonts w:ascii="Times New Roman" w:hAnsi="Times New Roman" w:cs="Times New Roman"/>
          <w:sz w:val="28"/>
          <w:szCs w:val="28"/>
        </w:rPr>
        <w:t>онно-правовой формы</w:t>
      </w:r>
      <w:r w:rsidRPr="009B40C8">
        <w:rPr>
          <w:rFonts w:ascii="Times New Roman" w:hAnsi="Times New Roman" w:cs="Times New Roman"/>
          <w:sz w:val="28"/>
          <w:szCs w:val="28"/>
        </w:rPr>
        <w:t xml:space="preserve"> и</w:t>
      </w:r>
      <w:r w:rsidR="00540EA0">
        <w:rPr>
          <w:rFonts w:ascii="Times New Roman" w:hAnsi="Times New Roman" w:cs="Times New Roman"/>
          <w:sz w:val="28"/>
          <w:szCs w:val="28"/>
        </w:rPr>
        <w:t xml:space="preserve"> формы собственности, в общей численности детей данной</w:t>
      </w:r>
      <w:r w:rsidRPr="009B40C8">
        <w:rPr>
          <w:rFonts w:ascii="Times New Roman" w:hAnsi="Times New Roman" w:cs="Times New Roman"/>
          <w:sz w:val="28"/>
          <w:szCs w:val="28"/>
        </w:rPr>
        <w:t xml:space="preserve"> возрастной </w:t>
      </w:r>
      <w:r w:rsidR="002A10AA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9B40C8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281035">
        <w:rPr>
          <w:rFonts w:ascii="Times New Roman" w:hAnsi="Times New Roman" w:cs="Times New Roman"/>
          <w:sz w:val="28"/>
          <w:szCs w:val="28"/>
        </w:rPr>
        <w:t>7</w:t>
      </w:r>
      <w:r w:rsidR="00807588">
        <w:rPr>
          <w:rFonts w:ascii="Times New Roman" w:hAnsi="Times New Roman" w:cs="Times New Roman"/>
          <w:sz w:val="28"/>
          <w:szCs w:val="28"/>
        </w:rPr>
        <w:t>5</w:t>
      </w:r>
      <w:r w:rsidR="00281035">
        <w:rPr>
          <w:rFonts w:ascii="Times New Roman" w:hAnsi="Times New Roman" w:cs="Times New Roman"/>
          <w:sz w:val="28"/>
          <w:szCs w:val="28"/>
        </w:rPr>
        <w:t>,</w:t>
      </w:r>
      <w:r w:rsidR="002A10AA">
        <w:rPr>
          <w:rFonts w:ascii="Times New Roman" w:hAnsi="Times New Roman" w:cs="Times New Roman"/>
          <w:sz w:val="28"/>
          <w:szCs w:val="28"/>
        </w:rPr>
        <w:t>5</w:t>
      </w:r>
      <w:r w:rsidR="00807588">
        <w:rPr>
          <w:rFonts w:ascii="Times New Roman" w:hAnsi="Times New Roman" w:cs="Times New Roman"/>
          <w:sz w:val="28"/>
          <w:szCs w:val="28"/>
        </w:rPr>
        <w:t>5</w:t>
      </w:r>
      <w:r w:rsidRPr="009B40C8">
        <w:rPr>
          <w:rFonts w:ascii="Times New Roman" w:hAnsi="Times New Roman" w:cs="Times New Roman"/>
          <w:sz w:val="28"/>
          <w:szCs w:val="28"/>
        </w:rPr>
        <w:t xml:space="preserve"> </w:t>
      </w:r>
      <w:r w:rsidR="00D00BE0">
        <w:rPr>
          <w:rFonts w:ascii="Times New Roman" w:hAnsi="Times New Roman" w:cs="Times New Roman"/>
          <w:sz w:val="28"/>
          <w:szCs w:val="28"/>
        </w:rPr>
        <w:t>процента</w:t>
      </w:r>
      <w:r w:rsidRPr="009B40C8">
        <w:rPr>
          <w:rFonts w:ascii="Times New Roman" w:hAnsi="Times New Roman" w:cs="Times New Roman"/>
          <w:sz w:val="28"/>
          <w:szCs w:val="28"/>
        </w:rPr>
        <w:t>.  Данный показате</w:t>
      </w:r>
      <w:r w:rsidR="00281035">
        <w:rPr>
          <w:rFonts w:ascii="Times New Roman" w:hAnsi="Times New Roman" w:cs="Times New Roman"/>
          <w:sz w:val="28"/>
          <w:szCs w:val="28"/>
        </w:rPr>
        <w:t xml:space="preserve">ль </w:t>
      </w:r>
      <w:r w:rsidR="002A10AA">
        <w:rPr>
          <w:rFonts w:ascii="Times New Roman" w:hAnsi="Times New Roman" w:cs="Times New Roman"/>
          <w:sz w:val="28"/>
          <w:szCs w:val="28"/>
        </w:rPr>
        <w:t>увеличился</w:t>
      </w:r>
      <w:r w:rsidR="00281035">
        <w:rPr>
          <w:rFonts w:ascii="Times New Roman" w:hAnsi="Times New Roman" w:cs="Times New Roman"/>
          <w:sz w:val="28"/>
          <w:szCs w:val="28"/>
        </w:rPr>
        <w:t xml:space="preserve">  по сравнению с 20</w:t>
      </w:r>
      <w:r w:rsidR="00807588">
        <w:rPr>
          <w:rFonts w:ascii="Times New Roman" w:hAnsi="Times New Roman" w:cs="Times New Roman"/>
          <w:sz w:val="28"/>
          <w:szCs w:val="28"/>
        </w:rPr>
        <w:t>20</w:t>
      </w:r>
      <w:r w:rsidRPr="009B40C8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807588">
        <w:rPr>
          <w:rFonts w:ascii="Times New Roman" w:hAnsi="Times New Roman" w:cs="Times New Roman"/>
          <w:sz w:val="28"/>
          <w:szCs w:val="28"/>
        </w:rPr>
        <w:t>5</w:t>
      </w:r>
      <w:r w:rsidR="00281035">
        <w:rPr>
          <w:rFonts w:ascii="Times New Roman" w:hAnsi="Times New Roman" w:cs="Times New Roman"/>
          <w:sz w:val="28"/>
          <w:szCs w:val="28"/>
        </w:rPr>
        <w:t>,</w:t>
      </w:r>
      <w:r w:rsidR="00807588">
        <w:rPr>
          <w:rFonts w:ascii="Times New Roman" w:hAnsi="Times New Roman" w:cs="Times New Roman"/>
          <w:sz w:val="28"/>
          <w:szCs w:val="28"/>
        </w:rPr>
        <w:t>01</w:t>
      </w:r>
      <w:r w:rsidRPr="009B40C8">
        <w:rPr>
          <w:rFonts w:ascii="Times New Roman" w:hAnsi="Times New Roman" w:cs="Times New Roman"/>
          <w:sz w:val="28"/>
          <w:szCs w:val="28"/>
        </w:rPr>
        <w:t xml:space="preserve"> </w:t>
      </w:r>
      <w:r w:rsidR="00D00BE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B40C8">
        <w:rPr>
          <w:rFonts w:ascii="Times New Roman" w:hAnsi="Times New Roman" w:cs="Times New Roman"/>
          <w:sz w:val="28"/>
          <w:szCs w:val="28"/>
        </w:rPr>
        <w:t xml:space="preserve"> (20</w:t>
      </w:r>
      <w:r w:rsidR="00807588">
        <w:rPr>
          <w:rFonts w:ascii="Times New Roman" w:hAnsi="Times New Roman" w:cs="Times New Roman"/>
          <w:sz w:val="28"/>
          <w:szCs w:val="28"/>
        </w:rPr>
        <w:t>20</w:t>
      </w:r>
      <w:r w:rsidRPr="009B40C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A10AA">
        <w:rPr>
          <w:rFonts w:ascii="Times New Roman" w:hAnsi="Times New Roman" w:cs="Times New Roman"/>
          <w:sz w:val="28"/>
          <w:szCs w:val="28"/>
        </w:rPr>
        <w:t>70,</w:t>
      </w:r>
      <w:r w:rsidR="00807588">
        <w:rPr>
          <w:rFonts w:ascii="Times New Roman" w:hAnsi="Times New Roman" w:cs="Times New Roman"/>
          <w:sz w:val="28"/>
          <w:szCs w:val="28"/>
        </w:rPr>
        <w:t xml:space="preserve"> </w:t>
      </w:r>
      <w:r w:rsidR="002A10AA">
        <w:rPr>
          <w:rFonts w:ascii="Times New Roman" w:hAnsi="Times New Roman" w:cs="Times New Roman"/>
          <w:sz w:val="28"/>
          <w:szCs w:val="28"/>
        </w:rPr>
        <w:t>5</w:t>
      </w:r>
      <w:r w:rsidR="00807588">
        <w:rPr>
          <w:rFonts w:ascii="Times New Roman" w:hAnsi="Times New Roman" w:cs="Times New Roman"/>
          <w:sz w:val="28"/>
          <w:szCs w:val="28"/>
        </w:rPr>
        <w:t>4</w:t>
      </w:r>
      <w:r w:rsidR="0028103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B40C8">
        <w:rPr>
          <w:rFonts w:ascii="Times New Roman" w:hAnsi="Times New Roman" w:cs="Times New Roman"/>
          <w:sz w:val="28"/>
          <w:szCs w:val="28"/>
        </w:rPr>
        <w:t>)</w:t>
      </w:r>
      <w:r w:rsidR="00807588">
        <w:rPr>
          <w:rFonts w:ascii="Times New Roman" w:hAnsi="Times New Roman" w:cs="Times New Roman"/>
          <w:sz w:val="28"/>
          <w:szCs w:val="28"/>
        </w:rPr>
        <w:t>,</w:t>
      </w:r>
      <w:r w:rsidRPr="009B40C8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807588">
        <w:rPr>
          <w:rFonts w:ascii="Times New Roman" w:hAnsi="Times New Roman" w:cs="Times New Roman"/>
          <w:sz w:val="28"/>
          <w:szCs w:val="28"/>
        </w:rPr>
        <w:t>набором на новые образовательные учреждения. Прогнозное снижение показателя до 74 процентов</w:t>
      </w:r>
      <w:r w:rsidR="00453AD0">
        <w:rPr>
          <w:rFonts w:ascii="Times New Roman" w:hAnsi="Times New Roman" w:cs="Times New Roman"/>
          <w:sz w:val="28"/>
          <w:szCs w:val="28"/>
        </w:rPr>
        <w:t xml:space="preserve"> на 2022 год связано с недостаточным количеством педагогов, совмещающих основное место работы с занятостью в сфере дополнительного образования.</w:t>
      </w:r>
    </w:p>
    <w:p w:rsidR="00E35C9A" w:rsidRPr="00E35C9A" w:rsidRDefault="00E35C9A" w:rsidP="00E35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C9A" w:rsidRPr="00E35C9A" w:rsidRDefault="00E35C9A" w:rsidP="00E35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FD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157FD9">
        <w:rPr>
          <w:rFonts w:ascii="Times New Roman" w:hAnsi="Times New Roman" w:cs="Times New Roman"/>
          <w:b/>
          <w:sz w:val="28"/>
          <w:szCs w:val="28"/>
        </w:rPr>
        <w:t>. Культура</w:t>
      </w:r>
    </w:p>
    <w:p w:rsidR="00915104" w:rsidRPr="00915104" w:rsidRDefault="006311D5" w:rsidP="00F3478B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213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 задача учреждений культуры – формирование современной культурной среды, организация досуга всех возрастных групп населения, сохранение самобытности народов, проживающих на территории района.</w:t>
      </w:r>
      <w:r w:rsidR="00915104" w:rsidRPr="00915104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6311D5" w:rsidRPr="006311D5" w:rsidRDefault="00915104" w:rsidP="003B6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104">
        <w:rPr>
          <w:rFonts w:ascii="Times New Roman" w:eastAsia="Calibri" w:hAnsi="Times New Roman" w:cs="Times New Roman"/>
          <w:sz w:val="28"/>
          <w:szCs w:val="24"/>
        </w:rPr>
        <w:t xml:space="preserve">          </w:t>
      </w:r>
      <w:r w:rsidR="006311D5">
        <w:rPr>
          <w:rFonts w:ascii="Times New Roman" w:hAnsi="Times New Roman" w:cs="Times New Roman"/>
          <w:sz w:val="28"/>
          <w:szCs w:val="28"/>
        </w:rPr>
        <w:tab/>
      </w:r>
      <w:r w:rsidR="006311D5" w:rsidRPr="006311D5">
        <w:rPr>
          <w:rFonts w:ascii="Times New Roman" w:hAnsi="Times New Roman" w:cs="Times New Roman"/>
          <w:sz w:val="28"/>
          <w:szCs w:val="28"/>
        </w:rPr>
        <w:t>В течение года было проведено культурно-массовых мероприятий –</w:t>
      </w:r>
      <w:r w:rsidR="00D653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="00D653B7">
        <w:rPr>
          <w:rFonts w:ascii="Times New Roman" w:hAnsi="Times New Roman" w:cs="Times New Roman"/>
          <w:sz w:val="28"/>
          <w:szCs w:val="28"/>
        </w:rPr>
        <w:t>86</w:t>
      </w:r>
      <w:r w:rsidR="006311D5" w:rsidRPr="006311D5">
        <w:rPr>
          <w:rFonts w:ascii="Times New Roman" w:hAnsi="Times New Roman" w:cs="Times New Roman"/>
          <w:sz w:val="28"/>
          <w:szCs w:val="28"/>
        </w:rPr>
        <w:t xml:space="preserve">, на них присутствовало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3B7">
        <w:rPr>
          <w:rFonts w:ascii="Times New Roman" w:hAnsi="Times New Roman" w:cs="Times New Roman"/>
          <w:sz w:val="28"/>
          <w:szCs w:val="28"/>
        </w:rPr>
        <w:t>342219</w:t>
      </w:r>
      <w:r w:rsidR="006311D5" w:rsidRPr="006311D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311D5" w:rsidRDefault="006311D5" w:rsidP="003B609D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11D5">
        <w:rPr>
          <w:rFonts w:ascii="Times New Roman" w:hAnsi="Times New Roman" w:cs="Times New Roman"/>
          <w:sz w:val="28"/>
          <w:szCs w:val="28"/>
        </w:rPr>
        <w:t xml:space="preserve">Творческие коллективы района приняли активное участие в различных творческих  проектах и мероприятиях, направленных на сохранение и развитие народной культуры, стали Лауреатами и победителями </w:t>
      </w:r>
      <w:r w:rsidR="003B609D">
        <w:rPr>
          <w:rFonts w:ascii="Times New Roman" w:hAnsi="Times New Roman" w:cs="Times New Roman"/>
          <w:sz w:val="28"/>
          <w:szCs w:val="28"/>
        </w:rPr>
        <w:t>более 100</w:t>
      </w:r>
      <w:r w:rsidRPr="006311D5">
        <w:rPr>
          <w:rFonts w:ascii="Times New Roman" w:hAnsi="Times New Roman" w:cs="Times New Roman"/>
          <w:sz w:val="28"/>
          <w:szCs w:val="28"/>
        </w:rPr>
        <w:t xml:space="preserve"> конкурсов различного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09D" w:rsidRPr="003B609D" w:rsidRDefault="003B609D" w:rsidP="003B609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88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Pr="003B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решались вопросы </w:t>
      </w:r>
      <w:r w:rsidRPr="003B609D">
        <w:rPr>
          <w:rFonts w:ascii="Times New Roman" w:hAnsi="Times New Roman" w:cs="Times New Roman"/>
          <w:sz w:val="28"/>
          <w:szCs w:val="28"/>
        </w:rPr>
        <w:t>укрепления материально-технической базы учреждений культуры. П</w:t>
      </w:r>
      <w:r w:rsidRPr="003B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роведены текущие ремонты в </w:t>
      </w:r>
      <w:proofErr w:type="spellStart"/>
      <w:r w:rsidRPr="003B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Верхнепозимском</w:t>
      </w:r>
      <w:proofErr w:type="spellEnd"/>
      <w:r w:rsidRPr="003B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Кудринском, </w:t>
      </w:r>
      <w:proofErr w:type="spellStart"/>
      <w:r w:rsidRPr="003B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Кукуевском</w:t>
      </w:r>
      <w:proofErr w:type="spellEnd"/>
      <w:r w:rsidRPr="003B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B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Кварсинском</w:t>
      </w:r>
      <w:proofErr w:type="spellEnd"/>
      <w:r w:rsidRPr="003B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B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Рассветовском</w:t>
      </w:r>
      <w:proofErr w:type="spellEnd"/>
      <w:r w:rsidRPr="003B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Нивенском Домах культуры. Приобретена видеоаппаратура и </w:t>
      </w:r>
      <w:proofErr w:type="spellStart"/>
      <w:r w:rsidRPr="003B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звукоусилительная</w:t>
      </w:r>
      <w:proofErr w:type="spellEnd"/>
      <w:r w:rsidRPr="003B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аппаратура. </w:t>
      </w:r>
    </w:p>
    <w:p w:rsidR="003B609D" w:rsidRPr="003B609D" w:rsidRDefault="003B609D" w:rsidP="003B609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просьбам жителей </w:t>
      </w:r>
      <w:proofErr w:type="spellStart"/>
      <w:r w:rsidRPr="003B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Start"/>
      <w:r w:rsidRPr="003B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.Ч</w:t>
      </w:r>
      <w:proofErr w:type="gramEnd"/>
      <w:r w:rsidRPr="003B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ерепановка</w:t>
      </w:r>
      <w:proofErr w:type="spellEnd"/>
      <w:r w:rsidRPr="003B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здании бывшего </w:t>
      </w:r>
      <w:proofErr w:type="spellStart"/>
      <w:r w:rsidRPr="003B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ФАПа</w:t>
      </w:r>
      <w:proofErr w:type="spellEnd"/>
      <w:r w:rsidRPr="003B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после косметического ремонта открыт сельский клуб. </w:t>
      </w:r>
    </w:p>
    <w:p w:rsidR="003B609D" w:rsidRPr="003B609D" w:rsidRDefault="003B609D" w:rsidP="003B609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09D">
        <w:rPr>
          <w:rFonts w:ascii="Times New Roman" w:hAnsi="Times New Roman" w:cs="Times New Roman"/>
          <w:sz w:val="28"/>
          <w:szCs w:val="28"/>
        </w:rPr>
        <w:t>Всего с учетом всех источников финансирования на укрепление материальной базы было направлено более 26 млн.</w:t>
      </w:r>
      <w:r w:rsidR="008815C4">
        <w:rPr>
          <w:rFonts w:ascii="Times New Roman" w:hAnsi="Times New Roman" w:cs="Times New Roman"/>
          <w:sz w:val="28"/>
          <w:szCs w:val="28"/>
        </w:rPr>
        <w:t xml:space="preserve"> </w:t>
      </w:r>
      <w:r w:rsidRPr="003B609D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3B609D">
        <w:rPr>
          <w:rFonts w:ascii="Times New Roman" w:hAnsi="Times New Roman" w:cs="Times New Roman"/>
          <w:sz w:val="28"/>
          <w:szCs w:val="28"/>
        </w:rPr>
        <w:t>.</w:t>
      </w:r>
      <w:r w:rsidR="00881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3B609D" w:rsidRPr="00647E15" w:rsidRDefault="003B609D" w:rsidP="003B609D">
      <w:pPr>
        <w:pStyle w:val="a5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3B609D">
        <w:rPr>
          <w:color w:val="000000"/>
          <w:sz w:val="28"/>
          <w:szCs w:val="28"/>
        </w:rPr>
        <w:t xml:space="preserve">Большую популярность среди населения малых деревень приобрел автоклуб, приобретенный по </w:t>
      </w:r>
      <w:r w:rsidRPr="003B609D">
        <w:rPr>
          <w:color w:val="111111"/>
          <w:sz w:val="28"/>
          <w:szCs w:val="28"/>
        </w:rPr>
        <w:t>национальному проекту «Культура</w:t>
      </w:r>
      <w:r w:rsidRPr="003B609D">
        <w:rPr>
          <w:sz w:val="28"/>
          <w:szCs w:val="28"/>
          <w:shd w:val="clear" w:color="auto" w:fill="FFFFFF"/>
        </w:rPr>
        <w:t xml:space="preserve">», за полтора года работы которого было обслужено более 2,0 </w:t>
      </w:r>
      <w:proofErr w:type="spellStart"/>
      <w:r w:rsidRPr="003B609D">
        <w:rPr>
          <w:sz w:val="28"/>
          <w:szCs w:val="28"/>
          <w:shd w:val="clear" w:color="auto" w:fill="FFFFFF"/>
        </w:rPr>
        <w:t>тыс</w:t>
      </w:r>
      <w:proofErr w:type="gramStart"/>
      <w:r w:rsidRPr="003B609D">
        <w:rPr>
          <w:sz w:val="28"/>
          <w:szCs w:val="28"/>
          <w:shd w:val="clear" w:color="auto" w:fill="FFFFFF"/>
        </w:rPr>
        <w:t>.ч</w:t>
      </w:r>
      <w:proofErr w:type="gramEnd"/>
      <w:r w:rsidRPr="003B609D">
        <w:rPr>
          <w:sz w:val="28"/>
          <w:szCs w:val="28"/>
          <w:shd w:val="clear" w:color="auto" w:fill="FFFFFF"/>
        </w:rPr>
        <w:t>ел</w:t>
      </w:r>
      <w:proofErr w:type="spellEnd"/>
      <w:r w:rsidRPr="003B609D">
        <w:rPr>
          <w:sz w:val="28"/>
          <w:szCs w:val="28"/>
          <w:shd w:val="clear" w:color="auto" w:fill="FFFFFF"/>
        </w:rPr>
        <w:t>.</w:t>
      </w:r>
      <w:r w:rsidRPr="00647E15">
        <w:rPr>
          <w:color w:val="111111"/>
          <w:sz w:val="28"/>
          <w:szCs w:val="28"/>
        </w:rPr>
        <w:t xml:space="preserve">  </w:t>
      </w:r>
    </w:p>
    <w:p w:rsidR="00E35C9A" w:rsidRPr="00E35C9A" w:rsidRDefault="006311D5" w:rsidP="00F3478B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5C9A" w:rsidRPr="00E35C9A" w:rsidRDefault="00E35C9A" w:rsidP="00E35C9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9A">
        <w:rPr>
          <w:rFonts w:ascii="Times New Roman" w:hAnsi="Times New Roman" w:cs="Times New Roman"/>
          <w:b/>
          <w:sz w:val="28"/>
          <w:szCs w:val="28"/>
        </w:rPr>
        <w:t>Показатель № 20 Уровень фактической обеспеченности учреждений культуры от нормативной потребности:</w:t>
      </w:r>
    </w:p>
    <w:p w:rsidR="00E35C9A" w:rsidRPr="00E35C9A" w:rsidRDefault="00E35C9A" w:rsidP="00E35C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9A">
        <w:rPr>
          <w:rFonts w:ascii="Times New Roman" w:hAnsi="Times New Roman" w:cs="Times New Roman"/>
          <w:b/>
          <w:sz w:val="28"/>
          <w:szCs w:val="28"/>
        </w:rPr>
        <w:t xml:space="preserve">Показатель № 20-а Клубами и учреждения клубного типа </w:t>
      </w:r>
    </w:p>
    <w:p w:rsidR="00EE6376" w:rsidRPr="00EE6376" w:rsidRDefault="00EE6376" w:rsidP="00EE637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6376">
        <w:rPr>
          <w:rFonts w:ascii="Times New Roman" w:hAnsi="Times New Roman" w:cs="Times New Roman"/>
          <w:sz w:val="28"/>
        </w:rPr>
        <w:t>Уровень фактической обеспеченности учреждениями культуры от нормативной потребности (клубами и учреждениями клубного типа) в 2021 году составил 96,815%. В плановый период 2022- 2024 годов  показатель планируется на том же уровне. Сеть учреждений культуры в районе сохранена. Культурн</w:t>
      </w:r>
      <w:proofErr w:type="gramStart"/>
      <w:r w:rsidRPr="00EE6376">
        <w:rPr>
          <w:rFonts w:ascii="Times New Roman" w:hAnsi="Times New Roman" w:cs="Times New Roman"/>
          <w:sz w:val="28"/>
        </w:rPr>
        <w:t>о-</w:t>
      </w:r>
      <w:proofErr w:type="gramEnd"/>
      <w:r w:rsidRPr="00EE6376">
        <w:rPr>
          <w:rFonts w:ascii="Times New Roman" w:hAnsi="Times New Roman" w:cs="Times New Roman"/>
          <w:sz w:val="28"/>
        </w:rPr>
        <w:t xml:space="preserve"> досуговую деятельность в районе осуществляют 3 муниципальных бюджетных учреждения культуры, имеющих статус юридического лица: МБУК «Библиотечно - культурный центр», МБУК Дворец культуры «Звездный», МБУК Дворец культуры и спорта «Современник», в которых функционируют 25 структурных подразделений клубного типа.</w:t>
      </w:r>
    </w:p>
    <w:p w:rsidR="00EE6376" w:rsidRPr="00EE6376" w:rsidRDefault="00EE6376" w:rsidP="00EE637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6376">
        <w:rPr>
          <w:rFonts w:ascii="Times New Roman" w:hAnsi="Times New Roman" w:cs="Times New Roman"/>
          <w:sz w:val="28"/>
        </w:rPr>
        <w:lastRenderedPageBreak/>
        <w:t>Количество посадочных мест в учреждениях культуры остается на прежнем уровне и составляет в 2021 году 2940 единиц.</w:t>
      </w:r>
    </w:p>
    <w:p w:rsidR="00E35C9A" w:rsidRPr="00E35C9A" w:rsidRDefault="00E35C9A" w:rsidP="00AB30D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9A">
        <w:rPr>
          <w:rFonts w:ascii="Times New Roman" w:hAnsi="Times New Roman" w:cs="Times New Roman"/>
          <w:b/>
          <w:sz w:val="28"/>
          <w:szCs w:val="28"/>
        </w:rPr>
        <w:t>Показатель № 20б Библиотеками.</w:t>
      </w:r>
    </w:p>
    <w:p w:rsidR="00E35C9A" w:rsidRPr="00E35C9A" w:rsidRDefault="00E35C9A" w:rsidP="00E35C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>Обеспеченность библиотеками остается на прежнем уровне и составляет в 20</w:t>
      </w:r>
      <w:r w:rsidR="00EE6376">
        <w:rPr>
          <w:rFonts w:ascii="Times New Roman" w:hAnsi="Times New Roman" w:cs="Times New Roman"/>
          <w:sz w:val="28"/>
          <w:szCs w:val="28"/>
        </w:rPr>
        <w:t>21</w:t>
      </w:r>
      <w:r w:rsidRPr="00E35C9A">
        <w:rPr>
          <w:rFonts w:ascii="Times New Roman" w:hAnsi="Times New Roman" w:cs="Times New Roman"/>
          <w:sz w:val="28"/>
          <w:szCs w:val="28"/>
        </w:rPr>
        <w:t xml:space="preserve"> году 95,8</w:t>
      </w:r>
      <w:r w:rsidR="00AB30DC">
        <w:rPr>
          <w:rFonts w:ascii="Times New Roman" w:hAnsi="Times New Roman" w:cs="Times New Roman"/>
          <w:sz w:val="28"/>
          <w:szCs w:val="28"/>
        </w:rPr>
        <w:t>3</w:t>
      </w:r>
      <w:r w:rsidR="00131FC4">
        <w:rPr>
          <w:rFonts w:ascii="Times New Roman" w:hAnsi="Times New Roman" w:cs="Times New Roman"/>
          <w:sz w:val="28"/>
          <w:szCs w:val="28"/>
        </w:rPr>
        <w:t>3</w:t>
      </w:r>
      <w:r w:rsidR="00D00BE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35C9A">
        <w:rPr>
          <w:rFonts w:ascii="Times New Roman" w:hAnsi="Times New Roman" w:cs="Times New Roman"/>
          <w:sz w:val="28"/>
          <w:szCs w:val="28"/>
        </w:rPr>
        <w:t xml:space="preserve">. Сеть библиотек составляет 23 библиотеки, при плане 24. </w:t>
      </w:r>
      <w:proofErr w:type="gramStart"/>
      <w:r w:rsidRPr="00E35C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5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C9A">
        <w:rPr>
          <w:rFonts w:ascii="Times New Roman" w:hAnsi="Times New Roman" w:cs="Times New Roman"/>
          <w:sz w:val="28"/>
          <w:szCs w:val="28"/>
        </w:rPr>
        <w:t>Воткинском</w:t>
      </w:r>
      <w:proofErr w:type="gramEnd"/>
      <w:r w:rsidRPr="00E35C9A">
        <w:rPr>
          <w:rFonts w:ascii="Times New Roman" w:hAnsi="Times New Roman" w:cs="Times New Roman"/>
          <w:sz w:val="28"/>
          <w:szCs w:val="28"/>
        </w:rPr>
        <w:t xml:space="preserve"> районе отсутствует детская библиотека</w:t>
      </w:r>
      <w:r w:rsidR="00094A7F">
        <w:rPr>
          <w:rFonts w:ascii="Times New Roman" w:hAnsi="Times New Roman" w:cs="Times New Roman"/>
          <w:sz w:val="28"/>
          <w:szCs w:val="28"/>
        </w:rPr>
        <w:t xml:space="preserve"> (нет необходимости)</w:t>
      </w:r>
      <w:r w:rsidRPr="00E35C9A">
        <w:rPr>
          <w:rFonts w:ascii="Times New Roman" w:hAnsi="Times New Roman" w:cs="Times New Roman"/>
          <w:sz w:val="28"/>
          <w:szCs w:val="28"/>
        </w:rPr>
        <w:t>.</w:t>
      </w:r>
    </w:p>
    <w:p w:rsidR="00E35C9A" w:rsidRPr="00E35C9A" w:rsidRDefault="00E35C9A" w:rsidP="00E35C9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9A">
        <w:rPr>
          <w:rFonts w:ascii="Times New Roman" w:hAnsi="Times New Roman" w:cs="Times New Roman"/>
          <w:b/>
          <w:sz w:val="28"/>
          <w:szCs w:val="28"/>
        </w:rPr>
        <w:t>Показатель № 20в  Парками культуры и отдыха.</w:t>
      </w:r>
    </w:p>
    <w:p w:rsidR="00E35C9A" w:rsidRPr="00E35C9A" w:rsidRDefault="00E35C9A" w:rsidP="00E35C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C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5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C9A">
        <w:rPr>
          <w:rFonts w:ascii="Times New Roman" w:hAnsi="Times New Roman" w:cs="Times New Roman"/>
          <w:sz w:val="28"/>
          <w:szCs w:val="28"/>
        </w:rPr>
        <w:t>Воткинском</w:t>
      </w:r>
      <w:proofErr w:type="gramEnd"/>
      <w:r w:rsidRPr="00E35C9A">
        <w:rPr>
          <w:rFonts w:ascii="Times New Roman" w:hAnsi="Times New Roman" w:cs="Times New Roman"/>
          <w:sz w:val="28"/>
          <w:szCs w:val="28"/>
        </w:rPr>
        <w:t xml:space="preserve"> районе нет и не прогнозируется открытие сетевых единиц – парков культуры и отдыха.</w:t>
      </w:r>
    </w:p>
    <w:p w:rsidR="00E35C9A" w:rsidRPr="00E35C9A" w:rsidRDefault="00E35C9A" w:rsidP="00E35C9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9A">
        <w:rPr>
          <w:rFonts w:ascii="Times New Roman" w:hAnsi="Times New Roman" w:cs="Times New Roman"/>
          <w:b/>
          <w:sz w:val="28"/>
          <w:szCs w:val="28"/>
        </w:rPr>
        <w:t>Показатель № 21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:rsidR="00E35C9A" w:rsidRPr="00E35C9A" w:rsidRDefault="00E35C9A" w:rsidP="00E663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C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5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C9A">
        <w:rPr>
          <w:rFonts w:ascii="Times New Roman" w:hAnsi="Times New Roman" w:cs="Times New Roman"/>
          <w:sz w:val="28"/>
          <w:szCs w:val="28"/>
        </w:rPr>
        <w:t>Воткинском</w:t>
      </w:r>
      <w:proofErr w:type="gramEnd"/>
      <w:r w:rsidRPr="00E35C9A">
        <w:rPr>
          <w:rFonts w:ascii="Times New Roman" w:hAnsi="Times New Roman" w:cs="Times New Roman"/>
          <w:sz w:val="28"/>
          <w:szCs w:val="28"/>
        </w:rPr>
        <w:t xml:space="preserve"> районе число зданий муниципальных учреждений культуры </w:t>
      </w:r>
      <w:r w:rsidR="00E66334" w:rsidRPr="00E35C9A">
        <w:rPr>
          <w:rFonts w:ascii="Times New Roman" w:hAnsi="Times New Roman" w:cs="Times New Roman"/>
          <w:sz w:val="28"/>
          <w:szCs w:val="28"/>
        </w:rPr>
        <w:t>в 20</w:t>
      </w:r>
      <w:r w:rsidR="00E66334">
        <w:rPr>
          <w:rFonts w:ascii="Times New Roman" w:hAnsi="Times New Roman" w:cs="Times New Roman"/>
          <w:sz w:val="28"/>
          <w:szCs w:val="28"/>
        </w:rPr>
        <w:t>2</w:t>
      </w:r>
      <w:r w:rsidR="00EE6376">
        <w:rPr>
          <w:rFonts w:ascii="Times New Roman" w:hAnsi="Times New Roman" w:cs="Times New Roman"/>
          <w:sz w:val="28"/>
          <w:szCs w:val="28"/>
        </w:rPr>
        <w:t>1</w:t>
      </w:r>
      <w:r w:rsidR="00E66334" w:rsidRPr="00E35C9A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E35C9A">
        <w:rPr>
          <w:rFonts w:ascii="Times New Roman" w:hAnsi="Times New Roman" w:cs="Times New Roman"/>
          <w:sz w:val="28"/>
          <w:szCs w:val="28"/>
        </w:rPr>
        <w:t>состав</w:t>
      </w:r>
      <w:r w:rsidR="00E66334">
        <w:rPr>
          <w:rFonts w:ascii="Times New Roman" w:hAnsi="Times New Roman" w:cs="Times New Roman"/>
          <w:sz w:val="28"/>
          <w:szCs w:val="28"/>
        </w:rPr>
        <w:t>ило</w:t>
      </w:r>
      <w:r w:rsidRPr="00E35C9A">
        <w:rPr>
          <w:rFonts w:ascii="Times New Roman" w:hAnsi="Times New Roman" w:cs="Times New Roman"/>
          <w:sz w:val="28"/>
          <w:szCs w:val="28"/>
        </w:rPr>
        <w:t xml:space="preserve"> </w:t>
      </w:r>
      <w:r w:rsidR="00E66334">
        <w:rPr>
          <w:rFonts w:ascii="Times New Roman" w:hAnsi="Times New Roman" w:cs="Times New Roman"/>
          <w:sz w:val="28"/>
          <w:szCs w:val="28"/>
        </w:rPr>
        <w:t>2</w:t>
      </w:r>
      <w:r w:rsidRPr="00E35C9A">
        <w:rPr>
          <w:rFonts w:ascii="Times New Roman" w:hAnsi="Times New Roman" w:cs="Times New Roman"/>
          <w:sz w:val="28"/>
          <w:szCs w:val="28"/>
        </w:rPr>
        <w:t xml:space="preserve">6 единиц. </w:t>
      </w:r>
      <w:r w:rsidR="00E66334">
        <w:rPr>
          <w:rFonts w:ascii="Times New Roman" w:hAnsi="Times New Roman" w:cs="Times New Roman"/>
          <w:sz w:val="28"/>
          <w:szCs w:val="28"/>
        </w:rPr>
        <w:t>Изменений по отношению к 20</w:t>
      </w:r>
      <w:r w:rsidR="00EE6376">
        <w:rPr>
          <w:rFonts w:ascii="Times New Roman" w:hAnsi="Times New Roman" w:cs="Times New Roman"/>
          <w:sz w:val="28"/>
          <w:szCs w:val="28"/>
        </w:rPr>
        <w:t>20</w:t>
      </w:r>
      <w:r w:rsidR="00E66334">
        <w:rPr>
          <w:rFonts w:ascii="Times New Roman" w:hAnsi="Times New Roman" w:cs="Times New Roman"/>
          <w:sz w:val="28"/>
          <w:szCs w:val="28"/>
        </w:rPr>
        <w:t xml:space="preserve"> году нет.</w:t>
      </w:r>
    </w:p>
    <w:p w:rsidR="00E66334" w:rsidRPr="00E66334" w:rsidRDefault="00E66334" w:rsidP="00E663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>В 202</w:t>
      </w:r>
      <w:r w:rsidR="00EE6376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в отчет включены здания, находящиеся в оперативном управлении, а также переданные учреждениям в безвозмездное пользование.</w:t>
      </w:r>
    </w:p>
    <w:p w:rsidR="00E66334" w:rsidRPr="00E66334" w:rsidRDefault="00E66334" w:rsidP="00E663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>Здание, которое находится в аварийном состоянии:</w:t>
      </w:r>
    </w:p>
    <w:p w:rsidR="00E66334" w:rsidRPr="00E66334" w:rsidRDefault="00E66334" w:rsidP="00E663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9B5580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отчетном 2021 году и плановом периоде 2022 – 2024 годов</w:t>
      </w:r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spellStart"/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Светлянский</w:t>
      </w:r>
      <w:proofErr w:type="spellEnd"/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СКЦ.</w:t>
      </w:r>
    </w:p>
    <w:p w:rsidR="00E66334" w:rsidRPr="00E66334" w:rsidRDefault="00E66334" w:rsidP="00E663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>Здания, в которых требуется проведение капитального ремонта:</w:t>
      </w:r>
    </w:p>
    <w:p w:rsidR="00E66334" w:rsidRPr="00E66334" w:rsidRDefault="00E66334" w:rsidP="00E663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>- в 202</w:t>
      </w:r>
      <w:r w:rsidR="009B558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в МБУК ДК и</w:t>
      </w:r>
      <w:proofErr w:type="gramStart"/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proofErr w:type="gramEnd"/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«Современник»;</w:t>
      </w:r>
    </w:p>
    <w:p w:rsidR="00E66334" w:rsidRPr="00E66334" w:rsidRDefault="00E66334" w:rsidP="00E663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>- в 202</w:t>
      </w:r>
      <w:r w:rsidR="009B558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в </w:t>
      </w:r>
      <w:proofErr w:type="spellStart"/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>мБУ</w:t>
      </w:r>
      <w:proofErr w:type="spellEnd"/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«ДШИ п. </w:t>
      </w:r>
      <w:proofErr w:type="gramStart"/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Новый</w:t>
      </w:r>
      <w:proofErr w:type="gramEnd"/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E66334" w:rsidRDefault="00E66334" w:rsidP="00E663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>- в 202</w:t>
      </w:r>
      <w:r w:rsidR="009B558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в </w:t>
      </w:r>
      <w:proofErr w:type="spellStart"/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>В.Талицком</w:t>
      </w:r>
      <w:proofErr w:type="spellEnd"/>
      <w:r w:rsidRPr="00E663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СДК</w:t>
      </w:r>
      <w:r w:rsidR="009B558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B5580" w:rsidRPr="009B5580" w:rsidRDefault="009B5580" w:rsidP="009B55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5580">
        <w:rPr>
          <w:rFonts w:ascii="Times New Roman" w:eastAsia="Times New Roman" w:hAnsi="Times New Roman" w:cs="Times New Roman"/>
          <w:sz w:val="28"/>
          <w:szCs w:val="24"/>
          <w:lang w:eastAsia="ru-RU"/>
        </w:rPr>
        <w:t>- в 2022 году в МБУК ДК и</w:t>
      </w:r>
      <w:proofErr w:type="gramStart"/>
      <w:r w:rsidRPr="009B55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proofErr w:type="gramEnd"/>
      <w:r w:rsidRPr="009B55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«Современник»;</w:t>
      </w:r>
    </w:p>
    <w:p w:rsidR="009B5580" w:rsidRPr="009B5580" w:rsidRDefault="009B5580" w:rsidP="009B55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55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 2022 году в </w:t>
      </w:r>
      <w:proofErr w:type="spellStart"/>
      <w:r w:rsidRPr="009B5580">
        <w:rPr>
          <w:rFonts w:ascii="Times New Roman" w:eastAsia="Times New Roman" w:hAnsi="Times New Roman" w:cs="Times New Roman"/>
          <w:sz w:val="28"/>
          <w:szCs w:val="24"/>
          <w:lang w:eastAsia="ru-RU"/>
        </w:rPr>
        <w:t>В.Талицкий</w:t>
      </w:r>
      <w:proofErr w:type="spellEnd"/>
      <w:r w:rsidRPr="009B55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СДК.</w:t>
      </w:r>
    </w:p>
    <w:p w:rsidR="009B5580" w:rsidRPr="009B5580" w:rsidRDefault="009B5580" w:rsidP="009B55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55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 2023 году в </w:t>
      </w:r>
      <w:proofErr w:type="spellStart"/>
      <w:r w:rsidRPr="009B5580">
        <w:rPr>
          <w:rFonts w:ascii="Times New Roman" w:eastAsia="Times New Roman" w:hAnsi="Times New Roman" w:cs="Times New Roman"/>
          <w:sz w:val="28"/>
          <w:szCs w:val="24"/>
          <w:lang w:eastAsia="ru-RU"/>
        </w:rPr>
        <w:t>В.Талицкий</w:t>
      </w:r>
      <w:proofErr w:type="spellEnd"/>
      <w:r w:rsidRPr="009B55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СДК.</w:t>
      </w:r>
    </w:p>
    <w:p w:rsidR="009B5580" w:rsidRPr="009B5580" w:rsidRDefault="009B5580" w:rsidP="009B55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55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 2024 году </w:t>
      </w:r>
      <w:proofErr w:type="spellStart"/>
      <w:r w:rsidRPr="009B5580">
        <w:rPr>
          <w:rFonts w:ascii="Times New Roman" w:eastAsia="Times New Roman" w:hAnsi="Times New Roman" w:cs="Times New Roman"/>
          <w:sz w:val="28"/>
          <w:szCs w:val="24"/>
          <w:lang w:eastAsia="ru-RU"/>
        </w:rPr>
        <w:t>Гавриловский</w:t>
      </w:r>
      <w:proofErr w:type="spellEnd"/>
      <w:r w:rsidRPr="009B55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СДК;</w:t>
      </w:r>
    </w:p>
    <w:p w:rsidR="009B5580" w:rsidRPr="009B5580" w:rsidRDefault="009B5580" w:rsidP="009B55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55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 2024 году в </w:t>
      </w:r>
      <w:proofErr w:type="spellStart"/>
      <w:r w:rsidRPr="009B5580">
        <w:rPr>
          <w:rFonts w:ascii="Times New Roman" w:eastAsia="Times New Roman" w:hAnsi="Times New Roman" w:cs="Times New Roman"/>
          <w:sz w:val="28"/>
          <w:szCs w:val="24"/>
          <w:lang w:eastAsia="ru-RU"/>
        </w:rPr>
        <w:t>В.Талицком</w:t>
      </w:r>
      <w:proofErr w:type="spellEnd"/>
      <w:r w:rsidRPr="009B55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СДК.</w:t>
      </w:r>
    </w:p>
    <w:p w:rsidR="009B5580" w:rsidRPr="009B5580" w:rsidRDefault="009B5580" w:rsidP="009B55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558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составляет в 2021 году 15,385%. </w:t>
      </w:r>
    </w:p>
    <w:p w:rsidR="00E66334" w:rsidRPr="00E66334" w:rsidRDefault="00E66334" w:rsidP="00E663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5C9A" w:rsidRPr="00E35C9A" w:rsidRDefault="00E35C9A" w:rsidP="00E35C9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9A">
        <w:rPr>
          <w:rFonts w:ascii="Times New Roman" w:hAnsi="Times New Roman" w:cs="Times New Roman"/>
          <w:b/>
          <w:sz w:val="28"/>
          <w:szCs w:val="28"/>
        </w:rPr>
        <w:t>Показатель № 22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собственности:</w:t>
      </w:r>
    </w:p>
    <w:p w:rsidR="00E35C9A" w:rsidRPr="00E35C9A" w:rsidRDefault="00E35C9A" w:rsidP="00E35C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 xml:space="preserve">Доля объектов культурного наследия, находящихся в муниципальной собственности и требующих </w:t>
      </w:r>
      <w:r w:rsidR="00E66334">
        <w:rPr>
          <w:rFonts w:ascii="Times New Roman" w:hAnsi="Times New Roman" w:cs="Times New Roman"/>
          <w:sz w:val="28"/>
          <w:szCs w:val="28"/>
        </w:rPr>
        <w:t xml:space="preserve">консервации или </w:t>
      </w:r>
      <w:r w:rsidRPr="00E35C9A">
        <w:rPr>
          <w:rFonts w:ascii="Times New Roman" w:hAnsi="Times New Roman" w:cs="Times New Roman"/>
          <w:sz w:val="28"/>
          <w:szCs w:val="28"/>
        </w:rPr>
        <w:t>реставрации, в общем количестве объектов культурного наследия, находящихся в муниципальной собственности составила в 20</w:t>
      </w:r>
      <w:r w:rsidR="00E66334">
        <w:rPr>
          <w:rFonts w:ascii="Times New Roman" w:hAnsi="Times New Roman" w:cs="Times New Roman"/>
          <w:sz w:val="28"/>
          <w:szCs w:val="28"/>
        </w:rPr>
        <w:t>2</w:t>
      </w:r>
      <w:r w:rsidR="009B5580">
        <w:rPr>
          <w:rFonts w:ascii="Times New Roman" w:hAnsi="Times New Roman" w:cs="Times New Roman"/>
          <w:sz w:val="28"/>
          <w:szCs w:val="28"/>
        </w:rPr>
        <w:t>1</w:t>
      </w:r>
      <w:r w:rsidR="00E6633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E35C9A">
        <w:rPr>
          <w:rFonts w:ascii="Times New Roman" w:hAnsi="Times New Roman" w:cs="Times New Roman"/>
          <w:sz w:val="28"/>
          <w:szCs w:val="28"/>
        </w:rPr>
        <w:t>0</w:t>
      </w:r>
      <w:r w:rsidR="00D00BE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E35C9A">
        <w:rPr>
          <w:rFonts w:ascii="Times New Roman" w:hAnsi="Times New Roman" w:cs="Times New Roman"/>
          <w:sz w:val="28"/>
          <w:szCs w:val="28"/>
        </w:rPr>
        <w:t>.</w:t>
      </w:r>
    </w:p>
    <w:p w:rsidR="00E35C9A" w:rsidRPr="00E35C9A" w:rsidRDefault="00E35C9A" w:rsidP="00E35C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>Объекты культурного наследия, находящиеся в муниципальной собственности:</w:t>
      </w:r>
    </w:p>
    <w:p w:rsidR="00E35C9A" w:rsidRPr="00E35C9A" w:rsidRDefault="00E35C9A" w:rsidP="00E35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5C9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35C9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35C9A">
        <w:rPr>
          <w:rFonts w:ascii="Times New Roman" w:hAnsi="Times New Roman" w:cs="Times New Roman"/>
          <w:sz w:val="28"/>
          <w:szCs w:val="28"/>
        </w:rPr>
        <w:t>ельчино</w:t>
      </w:r>
      <w:proofErr w:type="spellEnd"/>
      <w:r w:rsidRPr="00E35C9A">
        <w:rPr>
          <w:rFonts w:ascii="Times New Roman" w:hAnsi="Times New Roman" w:cs="Times New Roman"/>
          <w:sz w:val="28"/>
          <w:szCs w:val="28"/>
        </w:rPr>
        <w:t xml:space="preserve"> – братская могила расстрелянных белогвардейцами в 1918 году;</w:t>
      </w:r>
    </w:p>
    <w:p w:rsidR="00E35C9A" w:rsidRDefault="00E35C9A" w:rsidP="00E35C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C9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5C9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35C9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35C9A">
        <w:rPr>
          <w:rFonts w:ascii="Times New Roman" w:hAnsi="Times New Roman" w:cs="Times New Roman"/>
          <w:sz w:val="28"/>
          <w:szCs w:val="28"/>
        </w:rPr>
        <w:t>олгуры</w:t>
      </w:r>
      <w:proofErr w:type="spellEnd"/>
      <w:r w:rsidRPr="00E35C9A">
        <w:rPr>
          <w:rFonts w:ascii="Times New Roman" w:hAnsi="Times New Roman" w:cs="Times New Roman"/>
          <w:sz w:val="28"/>
          <w:szCs w:val="28"/>
        </w:rPr>
        <w:t xml:space="preserve"> братская могила 7 коммунаров</w:t>
      </w:r>
      <w:r w:rsidR="00131FC4">
        <w:rPr>
          <w:rFonts w:ascii="Times New Roman" w:hAnsi="Times New Roman" w:cs="Times New Roman"/>
          <w:sz w:val="28"/>
          <w:szCs w:val="28"/>
        </w:rPr>
        <w:t>,</w:t>
      </w:r>
      <w:r w:rsidRPr="00E35C9A">
        <w:rPr>
          <w:rFonts w:ascii="Times New Roman" w:hAnsi="Times New Roman" w:cs="Times New Roman"/>
          <w:sz w:val="28"/>
          <w:szCs w:val="28"/>
        </w:rPr>
        <w:t xml:space="preserve"> расстрелянных белогвардейцами в 1918году. </w:t>
      </w:r>
    </w:p>
    <w:p w:rsidR="00E66334" w:rsidRPr="00E66334" w:rsidRDefault="00E66334" w:rsidP="00E6633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E66334">
        <w:rPr>
          <w:rFonts w:ascii="Times New Roman" w:hAnsi="Times New Roman" w:cs="Times New Roman"/>
          <w:sz w:val="28"/>
        </w:rPr>
        <w:t xml:space="preserve">По результатам проведенных в 2019 году контрольных мероприятий состояние ОКН, расположенного в </w:t>
      </w:r>
      <w:proofErr w:type="spellStart"/>
      <w:r w:rsidRPr="00E66334">
        <w:rPr>
          <w:rFonts w:ascii="Times New Roman" w:hAnsi="Times New Roman" w:cs="Times New Roman"/>
          <w:sz w:val="28"/>
        </w:rPr>
        <w:t>поч</w:t>
      </w:r>
      <w:proofErr w:type="spellEnd"/>
      <w:r w:rsidRPr="00E66334">
        <w:rPr>
          <w:rFonts w:ascii="Times New Roman" w:hAnsi="Times New Roman" w:cs="Times New Roman"/>
          <w:sz w:val="28"/>
        </w:rPr>
        <w:t>.</w:t>
      </w:r>
      <w:proofErr w:type="gramEnd"/>
      <w:r w:rsidRPr="00E66334">
        <w:rPr>
          <w:rFonts w:ascii="Times New Roman" w:hAnsi="Times New Roman" w:cs="Times New Roman"/>
          <w:sz w:val="28"/>
        </w:rPr>
        <w:t xml:space="preserve"> Болгуры, признано исправным.</w:t>
      </w:r>
    </w:p>
    <w:p w:rsidR="00E66334" w:rsidRPr="00E66334" w:rsidRDefault="00E66334" w:rsidP="00E6633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66334">
        <w:rPr>
          <w:rFonts w:ascii="Times New Roman" w:hAnsi="Times New Roman" w:cs="Times New Roman"/>
          <w:sz w:val="28"/>
        </w:rPr>
        <w:t>В 2020 году проведены работы по сохранению объекта культурного наследия:</w:t>
      </w:r>
    </w:p>
    <w:p w:rsidR="00E66334" w:rsidRPr="00E66334" w:rsidRDefault="00E66334" w:rsidP="00E66334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E66334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E66334">
        <w:rPr>
          <w:rFonts w:ascii="Times New Roman" w:hAnsi="Times New Roman" w:cs="Times New Roman"/>
          <w:sz w:val="28"/>
        </w:rPr>
        <w:t>с</w:t>
      </w:r>
      <w:proofErr w:type="gramStart"/>
      <w:r w:rsidRPr="00E66334">
        <w:rPr>
          <w:rFonts w:ascii="Times New Roman" w:hAnsi="Times New Roman" w:cs="Times New Roman"/>
          <w:sz w:val="28"/>
        </w:rPr>
        <w:t>.К</w:t>
      </w:r>
      <w:proofErr w:type="gramEnd"/>
      <w:r w:rsidRPr="00E66334">
        <w:rPr>
          <w:rFonts w:ascii="Times New Roman" w:hAnsi="Times New Roman" w:cs="Times New Roman"/>
          <w:sz w:val="28"/>
        </w:rPr>
        <w:t>ельчино</w:t>
      </w:r>
      <w:proofErr w:type="spellEnd"/>
      <w:r w:rsidRPr="00E66334">
        <w:rPr>
          <w:rFonts w:ascii="Times New Roman" w:hAnsi="Times New Roman" w:cs="Times New Roman"/>
          <w:sz w:val="28"/>
        </w:rPr>
        <w:t xml:space="preserve"> – братская могила расстрелянных белогвардейцами в 1918 году.</w:t>
      </w:r>
    </w:p>
    <w:p w:rsidR="00E66334" w:rsidRPr="00E35C9A" w:rsidRDefault="00E66334" w:rsidP="00E35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C9A" w:rsidRDefault="00E35C9A" w:rsidP="00E35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5C9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Физическая культура и спорт.</w:t>
      </w:r>
      <w:proofErr w:type="gramEnd"/>
    </w:p>
    <w:p w:rsidR="00E35C9A" w:rsidRDefault="00E35C9A" w:rsidP="00E35C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Показатель 23. Доля населения, систематически занимающегося физической культурой и спортом.</w:t>
      </w:r>
    </w:p>
    <w:p w:rsidR="0073616A" w:rsidRDefault="002D125F" w:rsidP="007361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Воткинском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прослеживается положительная динамика данного показателя. </w:t>
      </w:r>
      <w:r w:rsidR="008378D9" w:rsidRPr="00A63F16">
        <w:rPr>
          <w:rFonts w:ascii="Times New Roman" w:eastAsia="Times New Roman" w:hAnsi="Times New Roman" w:cs="Times New Roman"/>
          <w:sz w:val="28"/>
          <w:szCs w:val="16"/>
          <w:lang w:eastAsia="ru-RU"/>
        </w:rPr>
        <w:t>В 20</w:t>
      </w:r>
      <w:r w:rsidR="00E66334">
        <w:rPr>
          <w:rFonts w:ascii="Times New Roman" w:eastAsia="Times New Roman" w:hAnsi="Times New Roman" w:cs="Times New Roman"/>
          <w:sz w:val="28"/>
          <w:szCs w:val="16"/>
          <w:lang w:eastAsia="ru-RU"/>
        </w:rPr>
        <w:t>2</w:t>
      </w:r>
      <w:r w:rsidR="00E8388C">
        <w:rPr>
          <w:rFonts w:ascii="Times New Roman" w:eastAsia="Times New Roman" w:hAnsi="Times New Roman" w:cs="Times New Roman"/>
          <w:sz w:val="28"/>
          <w:szCs w:val="16"/>
          <w:lang w:eastAsia="ru-RU"/>
        </w:rPr>
        <w:t>1</w:t>
      </w:r>
      <w:r w:rsidR="008378D9" w:rsidRPr="00A63F1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году доля </w:t>
      </w:r>
      <w:proofErr w:type="gramStart"/>
      <w:r w:rsidR="008378D9" w:rsidRPr="00A63F16">
        <w:rPr>
          <w:rFonts w:ascii="Times New Roman" w:eastAsia="Times New Roman" w:hAnsi="Times New Roman" w:cs="Times New Roman"/>
          <w:sz w:val="28"/>
          <w:szCs w:val="16"/>
          <w:lang w:eastAsia="ru-RU"/>
        </w:rPr>
        <w:t>населения, систематически занимающегося физической культурой и спортом составила</w:t>
      </w:r>
      <w:proofErr w:type="gramEnd"/>
      <w:r w:rsidR="008378D9" w:rsidRPr="00A63F1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="00E8388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48,78 процента (2020 год - </w:t>
      </w:r>
      <w:r w:rsidR="00EB2501">
        <w:rPr>
          <w:rFonts w:ascii="Times New Roman" w:eastAsia="Times New Roman" w:hAnsi="Times New Roman" w:cs="Times New Roman"/>
          <w:sz w:val="28"/>
          <w:szCs w:val="16"/>
          <w:lang w:eastAsia="ru-RU"/>
        </w:rPr>
        <w:t>46,94</w:t>
      </w:r>
      <w:r w:rsidR="008378D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процента</w:t>
      </w:r>
      <w:r w:rsidR="00E8388C">
        <w:rPr>
          <w:rFonts w:ascii="Times New Roman" w:eastAsia="Times New Roman" w:hAnsi="Times New Roman" w:cs="Times New Roman"/>
          <w:sz w:val="28"/>
          <w:szCs w:val="16"/>
          <w:lang w:eastAsia="ru-RU"/>
        </w:rPr>
        <w:t>)</w:t>
      </w:r>
      <w:r w:rsidR="008378D9" w:rsidRPr="00A63F1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от общей численности населения</w:t>
      </w:r>
      <w:r w:rsidR="00EB250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в возрасте от 3 до 79 лет</w:t>
      </w:r>
      <w:r w:rsidR="008378D9" w:rsidRPr="00A63F1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. </w:t>
      </w:r>
      <w:r w:rsidR="00EB2501">
        <w:rPr>
          <w:rFonts w:ascii="Times New Roman" w:eastAsia="Times New Roman" w:hAnsi="Times New Roman" w:cs="Times New Roman"/>
          <w:sz w:val="28"/>
          <w:szCs w:val="16"/>
          <w:lang w:eastAsia="ru-RU"/>
        </w:rPr>
        <w:t>В 202</w:t>
      </w:r>
      <w:r w:rsidR="00E8388C">
        <w:rPr>
          <w:rFonts w:ascii="Times New Roman" w:eastAsia="Times New Roman" w:hAnsi="Times New Roman" w:cs="Times New Roman"/>
          <w:sz w:val="28"/>
          <w:szCs w:val="16"/>
          <w:lang w:eastAsia="ru-RU"/>
        </w:rPr>
        <w:t>1</w:t>
      </w:r>
      <w:r w:rsidR="00EB250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году численность </w:t>
      </w:r>
      <w:proofErr w:type="gramStart"/>
      <w:r w:rsidR="00EB2501">
        <w:rPr>
          <w:rFonts w:ascii="Times New Roman" w:eastAsia="Times New Roman" w:hAnsi="Times New Roman" w:cs="Times New Roman"/>
          <w:sz w:val="28"/>
          <w:szCs w:val="16"/>
          <w:lang w:eastAsia="ru-RU"/>
        </w:rPr>
        <w:t>населения</w:t>
      </w:r>
      <w:r w:rsidR="0073616A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, занимающегося физкультурой </w:t>
      </w:r>
      <w:r w:rsidR="0073616A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и спортом составила</w:t>
      </w:r>
      <w:proofErr w:type="gramEnd"/>
      <w:r w:rsidR="0073616A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="00E8388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11218 человек (2020 год - </w:t>
      </w:r>
      <w:r w:rsidR="0073616A">
        <w:rPr>
          <w:rFonts w:ascii="Times New Roman" w:eastAsia="Times New Roman" w:hAnsi="Times New Roman" w:cs="Times New Roman"/>
          <w:sz w:val="28"/>
          <w:szCs w:val="16"/>
          <w:lang w:eastAsia="ru-RU"/>
        </w:rPr>
        <w:t>10783 человека</w:t>
      </w:r>
      <w:r w:rsidR="00E8388C">
        <w:rPr>
          <w:rFonts w:ascii="Times New Roman" w:eastAsia="Times New Roman" w:hAnsi="Times New Roman" w:cs="Times New Roman"/>
          <w:sz w:val="28"/>
          <w:szCs w:val="16"/>
          <w:lang w:eastAsia="ru-RU"/>
        </w:rPr>
        <w:t>)</w:t>
      </w:r>
      <w:r w:rsidR="0073616A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, что на </w:t>
      </w:r>
      <w:r w:rsidR="00E8388C">
        <w:rPr>
          <w:rFonts w:ascii="Times New Roman" w:eastAsia="Times New Roman" w:hAnsi="Times New Roman" w:cs="Times New Roman"/>
          <w:sz w:val="28"/>
          <w:szCs w:val="16"/>
          <w:lang w:eastAsia="ru-RU"/>
        </w:rPr>
        <w:t>435</w:t>
      </w:r>
      <w:r w:rsidR="0073616A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человек больше показателя предыдущего года. </w:t>
      </w:r>
      <w:r w:rsidR="00EB250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</w:p>
    <w:p w:rsidR="008378D9" w:rsidRPr="00A63F16" w:rsidRDefault="008378D9" w:rsidP="007361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A63F16">
        <w:rPr>
          <w:rFonts w:ascii="Times New Roman" w:eastAsia="Times New Roman" w:hAnsi="Times New Roman" w:cs="Times New Roman"/>
          <w:sz w:val="28"/>
          <w:szCs w:val="16"/>
          <w:lang w:eastAsia="ru-RU"/>
        </w:rPr>
        <w:t>К 20</w:t>
      </w:r>
      <w:r w:rsidR="00EB2501">
        <w:rPr>
          <w:rFonts w:ascii="Times New Roman" w:eastAsia="Times New Roman" w:hAnsi="Times New Roman" w:cs="Times New Roman"/>
          <w:sz w:val="28"/>
          <w:szCs w:val="16"/>
          <w:lang w:eastAsia="ru-RU"/>
        </w:rPr>
        <w:t>2</w:t>
      </w:r>
      <w:r w:rsidR="00E8388C">
        <w:rPr>
          <w:rFonts w:ascii="Times New Roman" w:eastAsia="Times New Roman" w:hAnsi="Times New Roman" w:cs="Times New Roman"/>
          <w:sz w:val="28"/>
          <w:szCs w:val="16"/>
          <w:lang w:eastAsia="ru-RU"/>
        </w:rPr>
        <w:t>4</w:t>
      </w:r>
      <w:r w:rsidRPr="00A63F1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году планируется рост данного показателя до </w:t>
      </w:r>
      <w:r w:rsidR="00EB2501">
        <w:rPr>
          <w:rFonts w:ascii="Times New Roman" w:eastAsia="Times New Roman" w:hAnsi="Times New Roman" w:cs="Times New Roman"/>
          <w:sz w:val="28"/>
          <w:szCs w:val="16"/>
          <w:lang w:eastAsia="ru-RU"/>
        </w:rPr>
        <w:t>5</w:t>
      </w:r>
      <w:r w:rsidR="00E8388C">
        <w:rPr>
          <w:rFonts w:ascii="Times New Roman" w:eastAsia="Times New Roman" w:hAnsi="Times New Roman" w:cs="Times New Roman"/>
          <w:sz w:val="28"/>
          <w:szCs w:val="16"/>
          <w:lang w:eastAsia="ru-RU"/>
        </w:rPr>
        <w:t>3</w:t>
      </w:r>
      <w:r w:rsidR="00EB2501">
        <w:rPr>
          <w:rFonts w:ascii="Times New Roman" w:eastAsia="Times New Roman" w:hAnsi="Times New Roman" w:cs="Times New Roman"/>
          <w:sz w:val="28"/>
          <w:szCs w:val="16"/>
          <w:lang w:eastAsia="ru-RU"/>
        </w:rPr>
        <w:t>,</w:t>
      </w:r>
      <w:r w:rsidR="00E8388C">
        <w:rPr>
          <w:rFonts w:ascii="Times New Roman" w:eastAsia="Times New Roman" w:hAnsi="Times New Roman" w:cs="Times New Roman"/>
          <w:sz w:val="28"/>
          <w:szCs w:val="16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процент</w:t>
      </w:r>
      <w:r w:rsidR="00EB2501">
        <w:rPr>
          <w:rFonts w:ascii="Times New Roman" w:eastAsia="Times New Roman" w:hAnsi="Times New Roman" w:cs="Times New Roman"/>
          <w:sz w:val="28"/>
          <w:szCs w:val="16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</w:p>
    <w:p w:rsidR="008378D9" w:rsidRDefault="008378D9" w:rsidP="00736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C9A" w:rsidRDefault="00E35C9A" w:rsidP="00E35C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Показатель 23.1. </w:t>
      </w:r>
      <w:r w:rsidR="002D4C7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оля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систематически занимающихся физической культурой и спортом, в общей численности обучающихся</w:t>
      </w:r>
      <w:r w:rsidR="002D4C79">
        <w:rPr>
          <w:rFonts w:ascii="Times New Roman" w:hAnsi="Times New Roman" w:cs="Times New Roman"/>
          <w:b/>
          <w:sz w:val="28"/>
          <w:szCs w:val="28"/>
        </w:rPr>
        <w:t>.</w:t>
      </w:r>
    </w:p>
    <w:p w:rsidR="002D4C79" w:rsidRPr="002D4C79" w:rsidRDefault="002D4C79" w:rsidP="00E35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20</w:t>
      </w:r>
      <w:r w:rsidR="0073616A">
        <w:rPr>
          <w:rFonts w:ascii="Times New Roman" w:hAnsi="Times New Roman" w:cs="Times New Roman"/>
          <w:sz w:val="28"/>
          <w:szCs w:val="28"/>
        </w:rPr>
        <w:t>2</w:t>
      </w:r>
      <w:r w:rsidR="00C767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численность обучающихся, систематически занимающихся физической культурой и спортом состав</w:t>
      </w:r>
      <w:r w:rsidR="007361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="0073616A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6791">
        <w:rPr>
          <w:rFonts w:ascii="Times New Roman" w:hAnsi="Times New Roman" w:cs="Times New Roman"/>
          <w:sz w:val="28"/>
          <w:szCs w:val="28"/>
        </w:rPr>
        <w:t>7</w:t>
      </w:r>
      <w:r w:rsidR="007361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1B3AEC">
        <w:rPr>
          <w:rFonts w:ascii="Times New Roman" w:hAnsi="Times New Roman" w:cs="Times New Roman"/>
          <w:sz w:val="28"/>
          <w:szCs w:val="28"/>
        </w:rPr>
        <w:t xml:space="preserve"> </w:t>
      </w:r>
      <w:r w:rsidR="00DA3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A31A8">
        <w:rPr>
          <w:rFonts w:ascii="Times New Roman" w:hAnsi="Times New Roman" w:cs="Times New Roman"/>
          <w:sz w:val="28"/>
          <w:szCs w:val="28"/>
        </w:rPr>
        <w:t>численности населения муниципального района  в возрасте 0-17 лет.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73616A">
        <w:rPr>
          <w:rFonts w:ascii="Times New Roman" w:hAnsi="Times New Roman" w:cs="Times New Roman"/>
          <w:sz w:val="28"/>
          <w:szCs w:val="28"/>
        </w:rPr>
        <w:t>2</w:t>
      </w:r>
      <w:r w:rsidR="00C767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численн</w:t>
      </w:r>
      <w:r w:rsidR="00DA31A8">
        <w:rPr>
          <w:rFonts w:ascii="Times New Roman" w:hAnsi="Times New Roman" w:cs="Times New Roman"/>
          <w:sz w:val="28"/>
          <w:szCs w:val="28"/>
        </w:rPr>
        <w:t xml:space="preserve">ость </w:t>
      </w:r>
      <w:proofErr w:type="gramStart"/>
      <w:r w:rsidR="00DA31A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A31A8">
        <w:rPr>
          <w:rFonts w:ascii="Times New Roman" w:hAnsi="Times New Roman" w:cs="Times New Roman"/>
          <w:sz w:val="28"/>
          <w:szCs w:val="28"/>
        </w:rPr>
        <w:t xml:space="preserve">, систематически занимающихся физической культурой и спортом  составила </w:t>
      </w:r>
      <w:r w:rsidR="00C76791">
        <w:rPr>
          <w:rFonts w:ascii="Times New Roman" w:hAnsi="Times New Roman" w:cs="Times New Roman"/>
          <w:sz w:val="28"/>
          <w:szCs w:val="28"/>
        </w:rPr>
        <w:t>4884</w:t>
      </w:r>
      <w:r w:rsidR="001B3AE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76791">
        <w:rPr>
          <w:rFonts w:ascii="Times New Roman" w:hAnsi="Times New Roman" w:cs="Times New Roman"/>
          <w:sz w:val="28"/>
          <w:szCs w:val="28"/>
        </w:rPr>
        <w:t>а</w:t>
      </w:r>
      <w:r w:rsidR="00DA31A8">
        <w:rPr>
          <w:rFonts w:ascii="Times New Roman" w:hAnsi="Times New Roman" w:cs="Times New Roman"/>
          <w:sz w:val="28"/>
          <w:szCs w:val="28"/>
        </w:rPr>
        <w:t>. К 20</w:t>
      </w:r>
      <w:r w:rsidR="001B3AEC">
        <w:rPr>
          <w:rFonts w:ascii="Times New Roman" w:hAnsi="Times New Roman" w:cs="Times New Roman"/>
          <w:sz w:val="28"/>
          <w:szCs w:val="28"/>
        </w:rPr>
        <w:t>2</w:t>
      </w:r>
      <w:r w:rsidR="00C76791">
        <w:rPr>
          <w:rFonts w:ascii="Times New Roman" w:hAnsi="Times New Roman" w:cs="Times New Roman"/>
          <w:sz w:val="28"/>
          <w:szCs w:val="28"/>
        </w:rPr>
        <w:t>4</w:t>
      </w:r>
      <w:r w:rsidR="00DA31A8">
        <w:rPr>
          <w:rFonts w:ascii="Times New Roman" w:hAnsi="Times New Roman" w:cs="Times New Roman"/>
          <w:sz w:val="28"/>
          <w:szCs w:val="28"/>
        </w:rPr>
        <w:t xml:space="preserve"> го</w:t>
      </w:r>
      <w:r w:rsidR="008378D9">
        <w:rPr>
          <w:rFonts w:ascii="Times New Roman" w:hAnsi="Times New Roman" w:cs="Times New Roman"/>
          <w:sz w:val="28"/>
          <w:szCs w:val="28"/>
        </w:rPr>
        <w:t xml:space="preserve">ду рост численности </w:t>
      </w:r>
      <w:proofErr w:type="gramStart"/>
      <w:r w:rsidR="008378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378D9">
        <w:rPr>
          <w:rFonts w:ascii="Times New Roman" w:hAnsi="Times New Roman" w:cs="Times New Roman"/>
          <w:sz w:val="28"/>
          <w:szCs w:val="28"/>
        </w:rPr>
        <w:t>,</w:t>
      </w:r>
      <w:r w:rsidR="00DA31A8">
        <w:rPr>
          <w:rFonts w:ascii="Times New Roman" w:hAnsi="Times New Roman" w:cs="Times New Roman"/>
          <w:sz w:val="28"/>
          <w:szCs w:val="28"/>
        </w:rPr>
        <w:t xml:space="preserve"> </w:t>
      </w:r>
      <w:r w:rsidR="008378D9">
        <w:rPr>
          <w:rFonts w:ascii="Times New Roman" w:hAnsi="Times New Roman" w:cs="Times New Roman"/>
          <w:sz w:val="28"/>
          <w:szCs w:val="28"/>
        </w:rPr>
        <w:t>з</w:t>
      </w:r>
      <w:r w:rsidR="00DA31A8">
        <w:rPr>
          <w:rFonts w:ascii="Times New Roman" w:hAnsi="Times New Roman" w:cs="Times New Roman"/>
          <w:sz w:val="28"/>
          <w:szCs w:val="28"/>
        </w:rPr>
        <w:t xml:space="preserve">анимающихся физической культурой и спортом, в общей численности обучающихся прогнозируется </w:t>
      </w:r>
      <w:r w:rsidR="001B3AEC">
        <w:rPr>
          <w:rFonts w:ascii="Times New Roman" w:hAnsi="Times New Roman" w:cs="Times New Roman"/>
          <w:sz w:val="28"/>
          <w:szCs w:val="28"/>
        </w:rPr>
        <w:t>на уровне 97,</w:t>
      </w:r>
      <w:r w:rsidR="00C76791">
        <w:rPr>
          <w:rFonts w:ascii="Times New Roman" w:hAnsi="Times New Roman" w:cs="Times New Roman"/>
          <w:sz w:val="28"/>
          <w:szCs w:val="28"/>
        </w:rPr>
        <w:t>5</w:t>
      </w:r>
      <w:r w:rsidR="00DA31A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B3AEC">
        <w:rPr>
          <w:rFonts w:ascii="Times New Roman" w:hAnsi="Times New Roman" w:cs="Times New Roman"/>
          <w:sz w:val="28"/>
          <w:szCs w:val="28"/>
        </w:rPr>
        <w:t>а</w:t>
      </w:r>
      <w:r w:rsidR="00DA31A8">
        <w:rPr>
          <w:rFonts w:ascii="Times New Roman" w:hAnsi="Times New Roman" w:cs="Times New Roman"/>
          <w:sz w:val="28"/>
          <w:szCs w:val="28"/>
        </w:rPr>
        <w:t>.</w:t>
      </w:r>
      <w:r w:rsidR="00414A78">
        <w:rPr>
          <w:rFonts w:ascii="Times New Roman" w:hAnsi="Times New Roman" w:cs="Times New Roman"/>
          <w:sz w:val="28"/>
          <w:szCs w:val="28"/>
        </w:rPr>
        <w:t xml:space="preserve"> Росту данного показателя способствует строительство и открытие новых спортивных объектов (</w:t>
      </w:r>
      <w:r w:rsidR="001B3AEC">
        <w:rPr>
          <w:rFonts w:ascii="Times New Roman" w:hAnsi="Times New Roman" w:cs="Times New Roman"/>
          <w:sz w:val="28"/>
          <w:szCs w:val="28"/>
        </w:rPr>
        <w:t xml:space="preserve">спортивные площадки, </w:t>
      </w:r>
      <w:r w:rsidR="001B3AEC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1B3AEC" w:rsidRPr="001B3AEC">
        <w:rPr>
          <w:rFonts w:ascii="Times New Roman" w:hAnsi="Times New Roman" w:cs="Times New Roman"/>
          <w:sz w:val="28"/>
          <w:szCs w:val="28"/>
        </w:rPr>
        <w:t xml:space="preserve"> </w:t>
      </w:r>
      <w:r w:rsidR="001B3AEC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="001B3AEC">
        <w:rPr>
          <w:rFonts w:ascii="Times New Roman" w:hAnsi="Times New Roman" w:cs="Times New Roman"/>
          <w:sz w:val="28"/>
          <w:szCs w:val="28"/>
        </w:rPr>
        <w:t>, тренажеры для существующих спортзалов</w:t>
      </w:r>
      <w:r w:rsidR="00414A78">
        <w:rPr>
          <w:rFonts w:ascii="Times New Roman" w:hAnsi="Times New Roman" w:cs="Times New Roman"/>
          <w:sz w:val="28"/>
          <w:szCs w:val="28"/>
        </w:rPr>
        <w:t>).</w:t>
      </w:r>
    </w:p>
    <w:p w:rsidR="00E35C9A" w:rsidRDefault="00E35C9A" w:rsidP="00E35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9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35C9A">
        <w:rPr>
          <w:rFonts w:ascii="Times New Roman" w:hAnsi="Times New Roman" w:cs="Times New Roman"/>
          <w:b/>
          <w:sz w:val="28"/>
          <w:szCs w:val="28"/>
        </w:rPr>
        <w:t>. Жилищное строительство и обеспечение граждан жильем</w:t>
      </w:r>
    </w:p>
    <w:p w:rsidR="00E35C9A" w:rsidRDefault="00DA31A8" w:rsidP="00E35C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1A8">
        <w:rPr>
          <w:rFonts w:ascii="Times New Roman" w:hAnsi="Times New Roman" w:cs="Times New Roman"/>
          <w:b/>
          <w:sz w:val="28"/>
          <w:szCs w:val="28"/>
        </w:rPr>
        <w:t>Показатель № 24. Общая площадь жилых помещений, приходящаяся в среднем на одного жителя, - всего</w:t>
      </w:r>
    </w:p>
    <w:p w:rsidR="00B02883" w:rsidRDefault="00CA2469" w:rsidP="00B028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2469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>
        <w:rPr>
          <w:rFonts w:ascii="Times New Roman" w:hAnsi="Times New Roman" w:cs="Times New Roman"/>
          <w:sz w:val="28"/>
          <w:szCs w:val="28"/>
        </w:rPr>
        <w:t>жилых помещений, приходящаяся в среднем на одного жителя, в отчетном 20</w:t>
      </w:r>
      <w:r w:rsidR="00B0288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414A78">
        <w:rPr>
          <w:rFonts w:ascii="Times New Roman" w:hAnsi="Times New Roman" w:cs="Times New Roman"/>
          <w:sz w:val="28"/>
          <w:szCs w:val="28"/>
        </w:rPr>
        <w:t>2</w:t>
      </w:r>
      <w:r w:rsidR="00B028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2883">
        <w:rPr>
          <w:rFonts w:ascii="Times New Roman" w:hAnsi="Times New Roman" w:cs="Times New Roman"/>
          <w:sz w:val="28"/>
          <w:szCs w:val="28"/>
        </w:rPr>
        <w:t>6</w:t>
      </w:r>
      <w:r w:rsidR="00414A78">
        <w:rPr>
          <w:rFonts w:ascii="Times New Roman" w:hAnsi="Times New Roman" w:cs="Times New Roman"/>
          <w:sz w:val="28"/>
          <w:szCs w:val="28"/>
        </w:rPr>
        <w:t>1 кв. метра, что на 1,</w:t>
      </w:r>
      <w:r w:rsidR="00B02883">
        <w:rPr>
          <w:rFonts w:ascii="Times New Roman" w:hAnsi="Times New Roman" w:cs="Times New Roman"/>
          <w:sz w:val="28"/>
          <w:szCs w:val="28"/>
        </w:rPr>
        <w:t>1</w:t>
      </w:r>
      <w:r w:rsidR="00414A78">
        <w:rPr>
          <w:rFonts w:ascii="Times New Roman" w:hAnsi="Times New Roman" w:cs="Times New Roman"/>
          <w:sz w:val="28"/>
          <w:szCs w:val="28"/>
        </w:rPr>
        <w:t xml:space="preserve"> процента больше, чем в 201</w:t>
      </w:r>
      <w:r w:rsidR="00B02883">
        <w:rPr>
          <w:rFonts w:ascii="Times New Roman" w:hAnsi="Times New Roman" w:cs="Times New Roman"/>
          <w:sz w:val="28"/>
          <w:szCs w:val="28"/>
        </w:rPr>
        <w:t>9</w:t>
      </w:r>
      <w:r w:rsidR="00414A78">
        <w:rPr>
          <w:rFonts w:ascii="Times New Roman" w:hAnsi="Times New Roman" w:cs="Times New Roman"/>
          <w:sz w:val="28"/>
          <w:szCs w:val="28"/>
        </w:rPr>
        <w:t xml:space="preserve"> году.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83" w:rsidRPr="00B02883">
        <w:rPr>
          <w:rFonts w:ascii="Times New Roman" w:eastAsia="Times New Roman" w:hAnsi="Times New Roman" w:cs="Times New Roman"/>
          <w:sz w:val="28"/>
          <w:szCs w:val="24"/>
          <w:lang w:eastAsia="ru-RU"/>
        </w:rPr>
        <w:t>С 2021 по 2023 год планируется положительная динамика с ежегодным увеличением в среднем на 10000 кв.</w:t>
      </w:r>
      <w:r w:rsidR="00B02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B02883" w:rsidRPr="00B02883">
        <w:rPr>
          <w:rFonts w:ascii="Times New Roman" w:eastAsia="Times New Roman" w:hAnsi="Times New Roman" w:cs="Times New Roman"/>
          <w:sz w:val="28"/>
          <w:szCs w:val="24"/>
          <w:lang w:eastAsia="ru-RU"/>
        </w:rPr>
        <w:t>м. За отчетные 2014-2020 годы наблюдается рост показателя общей площади жилых помещений, приходящихся в среднем на одного жителя. Данную тенденцию планируется сохранить на последующие годы.</w:t>
      </w:r>
    </w:p>
    <w:p w:rsidR="00B02883" w:rsidRPr="00B02883" w:rsidRDefault="00B02883" w:rsidP="00B028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2469" w:rsidRDefault="00CA2469" w:rsidP="00B02883">
      <w:pPr>
        <w:jc w:val="both"/>
        <w:rPr>
          <w:rFonts w:ascii="Times New Roman" w:hAnsi="Times New Roman" w:cs="Times New Roman"/>
          <w:b/>
          <w:sz w:val="28"/>
        </w:rPr>
      </w:pPr>
      <w:r w:rsidRPr="00CA2469">
        <w:rPr>
          <w:rFonts w:ascii="Times New Roman" w:hAnsi="Times New Roman" w:cs="Times New Roman"/>
          <w:b/>
          <w:sz w:val="28"/>
        </w:rPr>
        <w:t xml:space="preserve">Показатель № 24а. в том числе </w:t>
      </w:r>
      <w:proofErr w:type="gramStart"/>
      <w:r w:rsidRPr="00CA2469">
        <w:rPr>
          <w:rFonts w:ascii="Times New Roman" w:hAnsi="Times New Roman" w:cs="Times New Roman"/>
          <w:b/>
          <w:sz w:val="28"/>
        </w:rPr>
        <w:t>введенная</w:t>
      </w:r>
      <w:proofErr w:type="gramEnd"/>
      <w:r w:rsidRPr="00CA2469">
        <w:rPr>
          <w:rFonts w:ascii="Times New Roman" w:hAnsi="Times New Roman" w:cs="Times New Roman"/>
          <w:b/>
          <w:sz w:val="28"/>
        </w:rPr>
        <w:t xml:space="preserve"> в действие за один год.</w:t>
      </w:r>
    </w:p>
    <w:p w:rsidR="00CA2469" w:rsidRPr="00CA2469" w:rsidRDefault="00CA2469" w:rsidP="00D00BE0">
      <w:pPr>
        <w:ind w:firstLine="720"/>
        <w:jc w:val="both"/>
        <w:rPr>
          <w:rFonts w:ascii="Times New Roman" w:hAnsi="Times New Roman" w:cs="Times New Roman"/>
          <w:sz w:val="28"/>
        </w:rPr>
      </w:pPr>
      <w:r w:rsidRPr="00CA2469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20</w:t>
      </w:r>
      <w:r w:rsidR="00B02883">
        <w:rPr>
          <w:rFonts w:ascii="Times New Roman" w:hAnsi="Times New Roman" w:cs="Times New Roman"/>
          <w:sz w:val="28"/>
        </w:rPr>
        <w:t>2</w:t>
      </w:r>
      <w:r w:rsidR="00C76791">
        <w:rPr>
          <w:rFonts w:ascii="Times New Roman" w:hAnsi="Times New Roman" w:cs="Times New Roman"/>
          <w:sz w:val="28"/>
        </w:rPr>
        <w:t>1</w:t>
      </w:r>
      <w:r w:rsidR="00B028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году введено </w:t>
      </w:r>
      <w:r w:rsidR="00B02883">
        <w:rPr>
          <w:rFonts w:ascii="Times New Roman" w:hAnsi="Times New Roman" w:cs="Times New Roman"/>
          <w:sz w:val="28"/>
        </w:rPr>
        <w:t>11222</w:t>
      </w:r>
      <w:r w:rsidR="00414A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кв.</w:t>
      </w:r>
      <w:r w:rsidR="00606F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 жилья,</w:t>
      </w:r>
      <w:r w:rsidR="00B028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что составляет </w:t>
      </w:r>
      <w:r w:rsidR="00606FA9">
        <w:rPr>
          <w:rFonts w:ascii="Times New Roman" w:hAnsi="Times New Roman" w:cs="Times New Roman"/>
          <w:sz w:val="28"/>
        </w:rPr>
        <w:t>0,</w:t>
      </w:r>
      <w:r w:rsidR="0080385E">
        <w:rPr>
          <w:rFonts w:ascii="Times New Roman" w:hAnsi="Times New Roman" w:cs="Times New Roman"/>
          <w:sz w:val="28"/>
        </w:rPr>
        <w:t>46</w:t>
      </w:r>
      <w:r w:rsidR="00D74E95">
        <w:rPr>
          <w:rFonts w:ascii="Times New Roman" w:hAnsi="Times New Roman" w:cs="Times New Roman"/>
          <w:sz w:val="28"/>
        </w:rPr>
        <w:t>4</w:t>
      </w:r>
      <w:r w:rsidR="00606FA9">
        <w:rPr>
          <w:rFonts w:ascii="Times New Roman" w:hAnsi="Times New Roman" w:cs="Times New Roman"/>
          <w:sz w:val="28"/>
        </w:rPr>
        <w:t xml:space="preserve"> кв. метра на 1 жителя Воткинского района. В 20</w:t>
      </w:r>
      <w:r w:rsidR="00D74E95">
        <w:rPr>
          <w:rFonts w:ascii="Times New Roman" w:hAnsi="Times New Roman" w:cs="Times New Roman"/>
          <w:sz w:val="28"/>
        </w:rPr>
        <w:t>24</w:t>
      </w:r>
      <w:r w:rsidR="00606FA9">
        <w:rPr>
          <w:rFonts w:ascii="Times New Roman" w:hAnsi="Times New Roman" w:cs="Times New Roman"/>
          <w:sz w:val="28"/>
        </w:rPr>
        <w:t xml:space="preserve"> году планируется ввод </w:t>
      </w:r>
      <w:r w:rsidR="0080385E">
        <w:rPr>
          <w:rFonts w:ascii="Times New Roman" w:hAnsi="Times New Roman" w:cs="Times New Roman"/>
          <w:sz w:val="28"/>
        </w:rPr>
        <w:t>11</w:t>
      </w:r>
      <w:r w:rsidR="00D74E95">
        <w:rPr>
          <w:rFonts w:ascii="Times New Roman" w:hAnsi="Times New Roman" w:cs="Times New Roman"/>
          <w:sz w:val="28"/>
        </w:rPr>
        <w:t>400</w:t>
      </w:r>
      <w:r w:rsidR="00606FA9">
        <w:rPr>
          <w:rFonts w:ascii="Times New Roman" w:hAnsi="Times New Roman" w:cs="Times New Roman"/>
          <w:sz w:val="28"/>
        </w:rPr>
        <w:t xml:space="preserve"> кв. м. жилья, </w:t>
      </w:r>
      <w:r w:rsidR="00414A78">
        <w:rPr>
          <w:rFonts w:ascii="Times New Roman" w:hAnsi="Times New Roman" w:cs="Times New Roman"/>
          <w:sz w:val="28"/>
        </w:rPr>
        <w:t>что составит 0,4</w:t>
      </w:r>
      <w:r w:rsidR="00D74E95">
        <w:rPr>
          <w:rFonts w:ascii="Times New Roman" w:hAnsi="Times New Roman" w:cs="Times New Roman"/>
          <w:sz w:val="28"/>
        </w:rPr>
        <w:t>63</w:t>
      </w:r>
      <w:r w:rsidR="00414A78">
        <w:rPr>
          <w:rFonts w:ascii="Times New Roman" w:hAnsi="Times New Roman" w:cs="Times New Roman"/>
          <w:sz w:val="28"/>
        </w:rPr>
        <w:t xml:space="preserve"> кв.</w:t>
      </w:r>
      <w:r w:rsidR="007B0E9D">
        <w:rPr>
          <w:rFonts w:ascii="Times New Roman" w:hAnsi="Times New Roman" w:cs="Times New Roman"/>
          <w:sz w:val="28"/>
        </w:rPr>
        <w:t xml:space="preserve"> </w:t>
      </w:r>
      <w:r w:rsidR="00414A78">
        <w:rPr>
          <w:rFonts w:ascii="Times New Roman" w:hAnsi="Times New Roman" w:cs="Times New Roman"/>
          <w:sz w:val="28"/>
        </w:rPr>
        <w:t xml:space="preserve">метра общей площади жилых помещений, </w:t>
      </w:r>
      <w:r w:rsidR="007B0E9D">
        <w:rPr>
          <w:rFonts w:ascii="Times New Roman" w:hAnsi="Times New Roman" w:cs="Times New Roman"/>
          <w:sz w:val="28"/>
        </w:rPr>
        <w:t xml:space="preserve">введённой в действие за один год на одного жителя Воткинского района. </w:t>
      </w:r>
    </w:p>
    <w:p w:rsidR="00E35C9A" w:rsidRPr="00E35C9A" w:rsidRDefault="006A65EE" w:rsidP="006A65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5EE">
        <w:rPr>
          <w:rFonts w:ascii="Times New Roman" w:hAnsi="Times New Roman" w:cs="Times New Roman"/>
          <w:b/>
          <w:sz w:val="28"/>
          <w:szCs w:val="28"/>
        </w:rPr>
        <w:lastRenderedPageBreak/>
        <w:t>Показатель № 25. Площадь земельных участков, предоставленных для строительства в расчете на 10 тыс. человек населения, - всего</w:t>
      </w:r>
    </w:p>
    <w:p w:rsidR="009B40C8" w:rsidRPr="006A65EE" w:rsidRDefault="007B0E9D" w:rsidP="007B0E9D">
      <w:pPr>
        <w:pStyle w:val="2"/>
        <w:spacing w:line="276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Площадь земельных </w:t>
      </w:r>
      <w:r w:rsidR="006A65EE" w:rsidRPr="006A65EE">
        <w:rPr>
          <w:szCs w:val="28"/>
        </w:rPr>
        <w:t>участк</w:t>
      </w:r>
      <w:r>
        <w:rPr>
          <w:szCs w:val="28"/>
        </w:rPr>
        <w:t>ов</w:t>
      </w:r>
      <w:r w:rsidR="006A65EE" w:rsidRPr="006A65EE">
        <w:rPr>
          <w:szCs w:val="28"/>
        </w:rPr>
        <w:t xml:space="preserve"> на территории Воткинского района</w:t>
      </w:r>
      <w:r>
        <w:rPr>
          <w:szCs w:val="28"/>
        </w:rPr>
        <w:t xml:space="preserve">, предоставленных для строительства в расчете на 10 тыс. человек населения, </w:t>
      </w:r>
      <w:r w:rsidR="006A65EE" w:rsidRPr="006A65EE">
        <w:rPr>
          <w:szCs w:val="28"/>
        </w:rPr>
        <w:t xml:space="preserve">  в 20</w:t>
      </w:r>
      <w:r w:rsidR="0080385E">
        <w:rPr>
          <w:szCs w:val="28"/>
        </w:rPr>
        <w:t>2</w:t>
      </w:r>
      <w:r w:rsidR="00911C34">
        <w:rPr>
          <w:szCs w:val="28"/>
        </w:rPr>
        <w:t>1</w:t>
      </w:r>
      <w:r w:rsidR="006A65EE" w:rsidRPr="006A65EE">
        <w:rPr>
          <w:szCs w:val="28"/>
        </w:rPr>
        <w:t xml:space="preserve"> году</w:t>
      </w:r>
      <w:r>
        <w:rPr>
          <w:szCs w:val="28"/>
        </w:rPr>
        <w:t xml:space="preserve"> </w:t>
      </w:r>
      <w:r w:rsidR="0080385E">
        <w:rPr>
          <w:szCs w:val="28"/>
        </w:rPr>
        <w:t>составила</w:t>
      </w:r>
      <w:r>
        <w:rPr>
          <w:szCs w:val="28"/>
        </w:rPr>
        <w:t xml:space="preserve"> </w:t>
      </w:r>
      <w:r w:rsidR="00911C34">
        <w:rPr>
          <w:szCs w:val="28"/>
        </w:rPr>
        <w:t>12,9</w:t>
      </w:r>
      <w:r>
        <w:rPr>
          <w:szCs w:val="28"/>
        </w:rPr>
        <w:t xml:space="preserve"> гектар</w:t>
      </w:r>
      <w:r w:rsidR="0080385E">
        <w:rPr>
          <w:szCs w:val="28"/>
        </w:rPr>
        <w:t>а.</w:t>
      </w:r>
      <w:r>
        <w:rPr>
          <w:szCs w:val="28"/>
        </w:rPr>
        <w:t xml:space="preserve"> </w:t>
      </w:r>
      <w:r w:rsidR="0080385E">
        <w:rPr>
          <w:szCs w:val="28"/>
        </w:rPr>
        <w:t xml:space="preserve"> </w:t>
      </w:r>
      <w:r>
        <w:rPr>
          <w:szCs w:val="28"/>
        </w:rPr>
        <w:t xml:space="preserve">Земельные участки </w:t>
      </w:r>
      <w:r w:rsidR="006A65EE" w:rsidRPr="006A65EE">
        <w:rPr>
          <w:szCs w:val="28"/>
        </w:rPr>
        <w:t>предоставлялись для строительства</w:t>
      </w:r>
      <w:r>
        <w:rPr>
          <w:szCs w:val="28"/>
        </w:rPr>
        <w:t xml:space="preserve"> объектов</w:t>
      </w:r>
      <w:r w:rsidR="0080385E">
        <w:rPr>
          <w:szCs w:val="28"/>
        </w:rPr>
        <w:t xml:space="preserve"> нефтедобычи, сотовой связи, </w:t>
      </w:r>
      <w:r w:rsidR="00911C34">
        <w:rPr>
          <w:szCs w:val="28"/>
        </w:rPr>
        <w:t xml:space="preserve">строительства </w:t>
      </w:r>
      <w:r w:rsidR="0080385E">
        <w:rPr>
          <w:szCs w:val="28"/>
        </w:rPr>
        <w:t>газопроводов, линий электропередач</w:t>
      </w:r>
      <w:r w:rsidR="00696176">
        <w:rPr>
          <w:szCs w:val="28"/>
        </w:rPr>
        <w:t>, водоснабжения.</w:t>
      </w:r>
      <w:r>
        <w:rPr>
          <w:szCs w:val="28"/>
        </w:rPr>
        <w:t xml:space="preserve"> </w:t>
      </w:r>
    </w:p>
    <w:p w:rsidR="006A65EE" w:rsidRPr="006A65EE" w:rsidRDefault="006A65EE" w:rsidP="006A65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5EE">
        <w:rPr>
          <w:rFonts w:ascii="Times New Roman" w:hAnsi="Times New Roman" w:cs="Times New Roman"/>
          <w:b/>
          <w:sz w:val="28"/>
          <w:szCs w:val="28"/>
        </w:rPr>
        <w:t xml:space="preserve">Показатель № 26. Площадь земельных участков, предоставленных для строительства, в отношении которых </w:t>
      </w:r>
      <w:proofErr w:type="gramStart"/>
      <w:r w:rsidRPr="006A65EE">
        <w:rPr>
          <w:rFonts w:ascii="Times New Roman" w:hAnsi="Times New Roman" w:cs="Times New Roman"/>
          <w:b/>
          <w:sz w:val="28"/>
          <w:szCs w:val="28"/>
        </w:rPr>
        <w:t>с даты принятия</w:t>
      </w:r>
      <w:proofErr w:type="gramEnd"/>
      <w:r w:rsidRPr="006A65EE">
        <w:rPr>
          <w:rFonts w:ascii="Times New Roman" w:hAnsi="Times New Roman" w:cs="Times New Roman"/>
          <w:b/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6A65EE" w:rsidRDefault="006A65EE" w:rsidP="006A65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5EE">
        <w:rPr>
          <w:rFonts w:ascii="Times New Roman" w:hAnsi="Times New Roman" w:cs="Times New Roman"/>
          <w:b/>
          <w:sz w:val="28"/>
          <w:szCs w:val="28"/>
        </w:rPr>
        <w:t>Показатель № 26а. объектов жилищного строительства - в течение 3 лет.</w:t>
      </w:r>
    </w:p>
    <w:p w:rsidR="0080385E" w:rsidRPr="0080385E" w:rsidRDefault="0080385E" w:rsidP="006A65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85E">
        <w:rPr>
          <w:rFonts w:ascii="Times New Roman" w:hAnsi="Times New Roman" w:cs="Times New Roman"/>
          <w:sz w:val="28"/>
          <w:szCs w:val="28"/>
        </w:rPr>
        <w:t xml:space="preserve">Площадь земельных участков, предоставленных для строительства, в отношении которых </w:t>
      </w:r>
      <w:proofErr w:type="gramStart"/>
      <w:r w:rsidRPr="0080385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80385E">
        <w:rPr>
          <w:rFonts w:ascii="Times New Roman" w:hAnsi="Times New Roman" w:cs="Times New Roman"/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составила 0,0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C47D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5EE" w:rsidRPr="006A65EE" w:rsidRDefault="006A65EE" w:rsidP="006A65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5EE">
        <w:rPr>
          <w:rFonts w:ascii="Times New Roman" w:hAnsi="Times New Roman" w:cs="Times New Roman"/>
          <w:b/>
          <w:sz w:val="28"/>
          <w:szCs w:val="28"/>
        </w:rPr>
        <w:t>Показатель № 26б. иных объектов капитального строительства - в течение 5 лет.</w:t>
      </w:r>
    </w:p>
    <w:p w:rsidR="006A65EE" w:rsidRPr="006A65EE" w:rsidRDefault="006A65EE" w:rsidP="006A65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5EE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="00CA2CFF">
        <w:rPr>
          <w:rFonts w:ascii="Times New Roman" w:hAnsi="Times New Roman" w:cs="Times New Roman"/>
          <w:sz w:val="28"/>
          <w:szCs w:val="28"/>
        </w:rPr>
        <w:t xml:space="preserve">предоставленных для строительства, в отношении которых </w:t>
      </w:r>
      <w:proofErr w:type="gramStart"/>
      <w:r w:rsidR="00CA2CF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CA2CFF">
        <w:rPr>
          <w:rFonts w:ascii="Times New Roman" w:hAnsi="Times New Roman" w:cs="Times New Roman"/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</w:t>
      </w:r>
      <w:r w:rsidRPr="006A65EE">
        <w:rPr>
          <w:rFonts w:ascii="Times New Roman" w:hAnsi="Times New Roman" w:cs="Times New Roman"/>
          <w:sz w:val="28"/>
          <w:szCs w:val="28"/>
        </w:rPr>
        <w:t>не име</w:t>
      </w:r>
      <w:r w:rsidR="00DD706E">
        <w:rPr>
          <w:rFonts w:ascii="Times New Roman" w:hAnsi="Times New Roman" w:cs="Times New Roman"/>
          <w:sz w:val="28"/>
          <w:szCs w:val="28"/>
        </w:rPr>
        <w:t>е</w:t>
      </w:r>
      <w:r w:rsidRPr="006A65EE">
        <w:rPr>
          <w:rFonts w:ascii="Times New Roman" w:hAnsi="Times New Roman" w:cs="Times New Roman"/>
          <w:sz w:val="28"/>
          <w:szCs w:val="28"/>
        </w:rPr>
        <w:t>тся.</w:t>
      </w:r>
    </w:p>
    <w:p w:rsidR="006A65EE" w:rsidRPr="006A65EE" w:rsidRDefault="006A65EE" w:rsidP="006A65E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A65EE">
        <w:rPr>
          <w:rFonts w:ascii="Times New Roman" w:hAnsi="Times New Roman" w:cs="Times New Roman"/>
          <w:b/>
          <w:sz w:val="28"/>
          <w:szCs w:val="28"/>
        </w:rPr>
        <w:t>VII. Жилищно-коммунальное хозяйство</w:t>
      </w:r>
    </w:p>
    <w:p w:rsidR="0080385E" w:rsidRPr="00B02883" w:rsidRDefault="0080385E" w:rsidP="0080385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2883">
        <w:rPr>
          <w:rFonts w:ascii="Times New Roman" w:hAnsi="Times New Roman" w:cs="Times New Roman"/>
          <w:sz w:val="28"/>
          <w:szCs w:val="24"/>
        </w:rPr>
        <w:t>По состоянию на 1 января 202</w:t>
      </w:r>
      <w:r w:rsidR="001D2883">
        <w:rPr>
          <w:rFonts w:ascii="Times New Roman" w:hAnsi="Times New Roman" w:cs="Times New Roman"/>
          <w:sz w:val="28"/>
          <w:szCs w:val="24"/>
        </w:rPr>
        <w:t>2</w:t>
      </w:r>
      <w:r w:rsidRPr="00B02883">
        <w:rPr>
          <w:rFonts w:ascii="Times New Roman" w:hAnsi="Times New Roman" w:cs="Times New Roman"/>
          <w:sz w:val="28"/>
          <w:szCs w:val="24"/>
        </w:rPr>
        <w:t xml:space="preserve"> года на территории района осуществляют свою деятельность организации жилищно-коммунального комплекса: 7 многоотраслевых организаций частной формы собственности, 1 многоотраслевая организация муниципальной формы собственности, 1 управляющая </w:t>
      </w:r>
      <w:proofErr w:type="gramStart"/>
      <w:r w:rsidRPr="00B02883">
        <w:rPr>
          <w:rFonts w:ascii="Times New Roman" w:hAnsi="Times New Roman" w:cs="Times New Roman"/>
          <w:sz w:val="28"/>
          <w:szCs w:val="24"/>
        </w:rPr>
        <w:t>компания</w:t>
      </w:r>
      <w:proofErr w:type="gramEnd"/>
      <w:r w:rsidRPr="00B02883">
        <w:rPr>
          <w:rFonts w:ascii="Times New Roman" w:hAnsi="Times New Roman" w:cs="Times New Roman"/>
          <w:sz w:val="28"/>
          <w:szCs w:val="24"/>
        </w:rPr>
        <w:t xml:space="preserve"> которая является частной, а также 1 товарищество собственников жилья. Всего на территории района 99 многоквартирных домов. В управлении Управляющей компании находятся 35 многоквартирных домов, в ТСЖ – 1 дома, непосредственный способ управления выбран в 63 многоквартирных домах.</w:t>
      </w:r>
    </w:p>
    <w:p w:rsidR="0080385E" w:rsidRPr="00B02883" w:rsidRDefault="0080385E" w:rsidP="0080385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2883">
        <w:rPr>
          <w:rFonts w:ascii="Times New Roman" w:hAnsi="Times New Roman" w:cs="Times New Roman"/>
          <w:sz w:val="28"/>
          <w:szCs w:val="24"/>
        </w:rPr>
        <w:lastRenderedPageBreak/>
        <w:t>На обслуживании организаций коммунального комплекса находится 20 котельных только на газообразном топливе.</w:t>
      </w:r>
    </w:p>
    <w:p w:rsidR="0080385E" w:rsidRPr="00B02883" w:rsidRDefault="0080385E" w:rsidP="0080385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2883">
        <w:rPr>
          <w:rFonts w:ascii="Times New Roman" w:hAnsi="Times New Roman" w:cs="Times New Roman"/>
          <w:sz w:val="28"/>
          <w:szCs w:val="24"/>
        </w:rPr>
        <w:t>Протяженность теплосетей 31,6 км</w:t>
      </w:r>
      <w:proofErr w:type="gramStart"/>
      <w:r w:rsidRPr="00B02883">
        <w:rPr>
          <w:rFonts w:ascii="Times New Roman" w:hAnsi="Times New Roman" w:cs="Times New Roman"/>
          <w:sz w:val="28"/>
          <w:szCs w:val="24"/>
        </w:rPr>
        <w:t xml:space="preserve">., </w:t>
      </w:r>
      <w:proofErr w:type="gramEnd"/>
      <w:r w:rsidRPr="00B02883">
        <w:rPr>
          <w:rFonts w:ascii="Times New Roman" w:hAnsi="Times New Roman" w:cs="Times New Roman"/>
          <w:sz w:val="28"/>
          <w:szCs w:val="24"/>
        </w:rPr>
        <w:t>водопроводных сетей – 212,5 км, канализационных сетей – 68,4 км.</w:t>
      </w:r>
    </w:p>
    <w:p w:rsidR="006A65EE" w:rsidRPr="006A65EE" w:rsidRDefault="006A65EE" w:rsidP="009C7A6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5EE">
        <w:rPr>
          <w:rFonts w:ascii="Times New Roman" w:hAnsi="Times New Roman" w:cs="Times New Roman"/>
          <w:b/>
          <w:sz w:val="28"/>
          <w:szCs w:val="28"/>
        </w:rPr>
        <w:t>Показатель № 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</w:r>
    </w:p>
    <w:p w:rsidR="006A65EE" w:rsidRPr="006A65EE" w:rsidRDefault="006A65EE" w:rsidP="006A65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5EE">
        <w:rPr>
          <w:rFonts w:ascii="Times New Roman" w:hAnsi="Times New Roman" w:cs="Times New Roman"/>
          <w:sz w:val="28"/>
          <w:szCs w:val="28"/>
        </w:rPr>
        <w:t xml:space="preserve">Доля многоквартирных домов, в которых собственники помещений </w:t>
      </w:r>
      <w:proofErr w:type="gramStart"/>
      <w:r w:rsidRPr="006A65EE">
        <w:rPr>
          <w:rFonts w:ascii="Times New Roman" w:hAnsi="Times New Roman" w:cs="Times New Roman"/>
          <w:sz w:val="28"/>
          <w:szCs w:val="28"/>
        </w:rPr>
        <w:t>выбрали и реализуют один из способов управления многоквартирными домами в 20</w:t>
      </w:r>
      <w:r w:rsidR="0080385E">
        <w:rPr>
          <w:rFonts w:ascii="Times New Roman" w:hAnsi="Times New Roman" w:cs="Times New Roman"/>
          <w:sz w:val="28"/>
          <w:szCs w:val="28"/>
        </w:rPr>
        <w:t>2</w:t>
      </w:r>
      <w:r w:rsidR="001D2883">
        <w:rPr>
          <w:rFonts w:ascii="Times New Roman" w:hAnsi="Times New Roman" w:cs="Times New Roman"/>
          <w:sz w:val="28"/>
          <w:szCs w:val="28"/>
        </w:rPr>
        <w:t>1</w:t>
      </w:r>
      <w:r w:rsidRPr="006A65EE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B2488D">
        <w:rPr>
          <w:rFonts w:ascii="Times New Roman" w:hAnsi="Times New Roman" w:cs="Times New Roman"/>
          <w:sz w:val="28"/>
          <w:szCs w:val="28"/>
        </w:rPr>
        <w:t>ила</w:t>
      </w:r>
      <w:proofErr w:type="gramEnd"/>
      <w:r w:rsidRPr="006A65EE">
        <w:rPr>
          <w:rFonts w:ascii="Times New Roman" w:hAnsi="Times New Roman" w:cs="Times New Roman"/>
          <w:sz w:val="28"/>
          <w:szCs w:val="28"/>
        </w:rPr>
        <w:t xml:space="preserve"> </w:t>
      </w:r>
      <w:r w:rsidR="0078087F">
        <w:rPr>
          <w:rFonts w:ascii="Times New Roman" w:hAnsi="Times New Roman" w:cs="Times New Roman"/>
          <w:sz w:val="28"/>
          <w:szCs w:val="28"/>
        </w:rPr>
        <w:t>100</w:t>
      </w:r>
      <w:r w:rsidRPr="006A65E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8087F">
        <w:rPr>
          <w:rFonts w:ascii="Times New Roman" w:hAnsi="Times New Roman" w:cs="Times New Roman"/>
          <w:sz w:val="28"/>
          <w:szCs w:val="28"/>
        </w:rPr>
        <w:t>ов</w:t>
      </w:r>
      <w:r w:rsidRPr="006A65EE">
        <w:rPr>
          <w:rFonts w:ascii="Times New Roman" w:hAnsi="Times New Roman" w:cs="Times New Roman"/>
          <w:sz w:val="28"/>
          <w:szCs w:val="28"/>
        </w:rPr>
        <w:t xml:space="preserve">, из них управление управляющей организацией составило 35,35 процента, управление товариществом собственников жилья </w:t>
      </w:r>
      <w:r w:rsidR="0080385E">
        <w:rPr>
          <w:rFonts w:ascii="Times New Roman" w:hAnsi="Times New Roman" w:cs="Times New Roman"/>
          <w:sz w:val="28"/>
          <w:szCs w:val="28"/>
        </w:rPr>
        <w:t>–</w:t>
      </w:r>
      <w:r w:rsidRPr="006A65EE">
        <w:rPr>
          <w:rFonts w:ascii="Times New Roman" w:hAnsi="Times New Roman" w:cs="Times New Roman"/>
          <w:sz w:val="28"/>
          <w:szCs w:val="28"/>
        </w:rPr>
        <w:t xml:space="preserve"> </w:t>
      </w:r>
      <w:r w:rsidR="0080385E">
        <w:rPr>
          <w:rFonts w:ascii="Times New Roman" w:hAnsi="Times New Roman" w:cs="Times New Roman"/>
          <w:sz w:val="28"/>
          <w:szCs w:val="28"/>
        </w:rPr>
        <w:t>1,01</w:t>
      </w:r>
      <w:r w:rsidRPr="006A65EE">
        <w:rPr>
          <w:rFonts w:ascii="Times New Roman" w:hAnsi="Times New Roman" w:cs="Times New Roman"/>
          <w:sz w:val="28"/>
          <w:szCs w:val="28"/>
        </w:rPr>
        <w:t xml:space="preserve"> процента, непосредственный способ управления собствен</w:t>
      </w:r>
      <w:r w:rsidR="0078087F">
        <w:rPr>
          <w:rFonts w:ascii="Times New Roman" w:hAnsi="Times New Roman" w:cs="Times New Roman"/>
          <w:sz w:val="28"/>
          <w:szCs w:val="28"/>
        </w:rPr>
        <w:t xml:space="preserve">никами помещений </w:t>
      </w:r>
      <w:r w:rsidR="0080385E">
        <w:rPr>
          <w:rFonts w:ascii="Times New Roman" w:hAnsi="Times New Roman" w:cs="Times New Roman"/>
          <w:sz w:val="28"/>
          <w:szCs w:val="28"/>
        </w:rPr>
        <w:t>63,64 процента</w:t>
      </w:r>
      <w:r w:rsidR="0078087F">
        <w:rPr>
          <w:rFonts w:ascii="Times New Roman" w:hAnsi="Times New Roman" w:cs="Times New Roman"/>
          <w:sz w:val="28"/>
          <w:szCs w:val="28"/>
        </w:rPr>
        <w:t>.</w:t>
      </w:r>
      <w:r w:rsidRPr="006A65EE">
        <w:rPr>
          <w:rFonts w:ascii="Times New Roman" w:hAnsi="Times New Roman" w:cs="Times New Roman"/>
          <w:sz w:val="28"/>
          <w:szCs w:val="28"/>
        </w:rPr>
        <w:t xml:space="preserve"> </w:t>
      </w:r>
      <w:r w:rsidR="0078087F">
        <w:rPr>
          <w:rFonts w:ascii="Times New Roman" w:hAnsi="Times New Roman" w:cs="Times New Roman"/>
          <w:sz w:val="28"/>
          <w:szCs w:val="28"/>
        </w:rPr>
        <w:t>До 20</w:t>
      </w:r>
      <w:r w:rsidR="0080385E">
        <w:rPr>
          <w:rFonts w:ascii="Times New Roman" w:hAnsi="Times New Roman" w:cs="Times New Roman"/>
          <w:sz w:val="28"/>
          <w:szCs w:val="28"/>
        </w:rPr>
        <w:t>2</w:t>
      </w:r>
      <w:r w:rsidR="00B2488D">
        <w:rPr>
          <w:rFonts w:ascii="Times New Roman" w:hAnsi="Times New Roman" w:cs="Times New Roman"/>
          <w:sz w:val="28"/>
          <w:szCs w:val="28"/>
        </w:rPr>
        <w:t>4</w:t>
      </w:r>
      <w:r w:rsidR="0078087F">
        <w:rPr>
          <w:rFonts w:ascii="Times New Roman" w:hAnsi="Times New Roman" w:cs="Times New Roman"/>
          <w:sz w:val="28"/>
          <w:szCs w:val="28"/>
        </w:rPr>
        <w:t xml:space="preserve"> года планируется сохранить долю многоквартирных домов, в которых собственники помещений выбрали и реализуют один из способов управления многоквартирными домами,  в размере 100 процентов.</w:t>
      </w:r>
    </w:p>
    <w:p w:rsidR="006A65EE" w:rsidRPr="006A65EE" w:rsidRDefault="006A65EE" w:rsidP="006A65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5EE">
        <w:rPr>
          <w:rFonts w:ascii="Times New Roman" w:hAnsi="Times New Roman" w:cs="Times New Roman"/>
          <w:b/>
          <w:sz w:val="28"/>
          <w:szCs w:val="28"/>
        </w:rPr>
        <w:t>Показатель № 28. 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6A65EE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A65EE">
        <w:rPr>
          <w:rFonts w:ascii="Times New Roman" w:hAnsi="Times New Roman" w:cs="Times New Roman"/>
          <w:b/>
          <w:sz w:val="28"/>
          <w:szCs w:val="28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Pr="006A65EE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6A65EE">
        <w:rPr>
          <w:rFonts w:ascii="Times New Roman" w:hAnsi="Times New Roman" w:cs="Times New Roman"/>
          <w:b/>
          <w:sz w:val="28"/>
          <w:szCs w:val="28"/>
        </w:rPr>
        <w:t xml:space="preserve"> свою деятельность на территории городского округа (муниципального района).</w:t>
      </w:r>
    </w:p>
    <w:p w:rsidR="0067530E" w:rsidRDefault="006A65EE" w:rsidP="006A65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5EE">
        <w:rPr>
          <w:rFonts w:ascii="Times New Roman" w:hAnsi="Times New Roman" w:cs="Times New Roman"/>
          <w:sz w:val="28"/>
          <w:szCs w:val="28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6A65E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A65EE">
        <w:rPr>
          <w:rFonts w:ascii="Times New Roman" w:hAnsi="Times New Roman" w:cs="Times New Roman"/>
          <w:sz w:val="28"/>
          <w:szCs w:val="28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</w:t>
      </w:r>
      <w:r w:rsidRPr="006A65EE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не более 25 процентов, в общем  числе организаций коммунального комплекса, </w:t>
      </w:r>
      <w:proofErr w:type="gramStart"/>
      <w:r w:rsidRPr="006A65EE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6A65EE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муниципального образования "Воткинский район" в 20</w:t>
      </w:r>
      <w:r w:rsidR="00830526">
        <w:rPr>
          <w:rFonts w:ascii="Times New Roman" w:hAnsi="Times New Roman" w:cs="Times New Roman"/>
          <w:sz w:val="28"/>
          <w:szCs w:val="28"/>
        </w:rPr>
        <w:t>2</w:t>
      </w:r>
      <w:r w:rsidR="00B2488D">
        <w:rPr>
          <w:rFonts w:ascii="Times New Roman" w:hAnsi="Times New Roman" w:cs="Times New Roman"/>
          <w:sz w:val="28"/>
          <w:szCs w:val="28"/>
        </w:rPr>
        <w:t>1</w:t>
      </w:r>
      <w:r w:rsidRPr="006A65EE">
        <w:rPr>
          <w:rFonts w:ascii="Times New Roman" w:hAnsi="Times New Roman" w:cs="Times New Roman"/>
          <w:sz w:val="28"/>
          <w:szCs w:val="28"/>
        </w:rPr>
        <w:t xml:space="preserve"> году не изменилась, и составляет 90,91 процент</w:t>
      </w:r>
      <w:r w:rsidR="00830526">
        <w:rPr>
          <w:rFonts w:ascii="Times New Roman" w:hAnsi="Times New Roman" w:cs="Times New Roman"/>
          <w:sz w:val="28"/>
          <w:szCs w:val="28"/>
        </w:rPr>
        <w:t>а</w:t>
      </w:r>
      <w:r w:rsidRPr="006A65EE">
        <w:rPr>
          <w:rFonts w:ascii="Times New Roman" w:hAnsi="Times New Roman" w:cs="Times New Roman"/>
          <w:sz w:val="28"/>
          <w:szCs w:val="28"/>
        </w:rPr>
        <w:t xml:space="preserve">. </w:t>
      </w:r>
      <w:r w:rsidR="00D91CAC">
        <w:rPr>
          <w:rFonts w:ascii="Times New Roman" w:hAnsi="Times New Roman" w:cs="Times New Roman"/>
          <w:sz w:val="28"/>
          <w:szCs w:val="28"/>
        </w:rPr>
        <w:t>Планируется, что доля организаций коммунального комплекса сохранится до 20</w:t>
      </w:r>
      <w:r w:rsidR="00830526">
        <w:rPr>
          <w:rFonts w:ascii="Times New Roman" w:hAnsi="Times New Roman" w:cs="Times New Roman"/>
          <w:sz w:val="28"/>
          <w:szCs w:val="28"/>
        </w:rPr>
        <w:t>2</w:t>
      </w:r>
      <w:r w:rsidR="00B2488D">
        <w:rPr>
          <w:rFonts w:ascii="Times New Roman" w:hAnsi="Times New Roman" w:cs="Times New Roman"/>
          <w:sz w:val="28"/>
          <w:szCs w:val="28"/>
        </w:rPr>
        <w:t>4</w:t>
      </w:r>
      <w:r w:rsidR="00D91C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0A25" w:rsidRDefault="00D50A25" w:rsidP="00D50A25">
      <w:pPr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D50A25">
        <w:rPr>
          <w:rFonts w:ascii="Times New Roman" w:hAnsi="Times New Roman" w:cs="Times New Roman"/>
          <w:b/>
          <w:sz w:val="28"/>
        </w:rPr>
        <w:t>Показатель № 29.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830526" w:rsidRDefault="00CA2CFF" w:rsidP="00D50A25">
      <w:pPr>
        <w:ind w:firstLine="72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547D55">
        <w:rPr>
          <w:rFonts w:ascii="Times New Roman" w:eastAsia="Times New Roman" w:hAnsi="Times New Roman" w:cs="Times New Roman"/>
          <w:sz w:val="28"/>
          <w:szCs w:val="16"/>
          <w:lang w:eastAsia="ru-RU"/>
        </w:rPr>
        <w:t>Указанные данные приводятся с учетом имеющихся сведений о количестве многоквартирных домов бе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з учета блокированной застройки, согласно письм</w:t>
      </w:r>
      <w:r w:rsidR="00D91CAC">
        <w:rPr>
          <w:rFonts w:ascii="Times New Roman" w:eastAsia="Times New Roman" w:hAnsi="Times New Roman" w:cs="Times New Roman"/>
          <w:sz w:val="28"/>
          <w:szCs w:val="16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Министерства энергетики и ЖКХ УР от 04.08.2016 г. № 03-01/12/6358.</w:t>
      </w:r>
      <w:r w:rsidRPr="00547D5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="00830526">
        <w:rPr>
          <w:rFonts w:ascii="Times New Roman" w:eastAsia="Times New Roman" w:hAnsi="Times New Roman" w:cs="Times New Roman"/>
          <w:sz w:val="28"/>
          <w:szCs w:val="16"/>
          <w:lang w:eastAsia="ru-RU"/>
        </w:rPr>
        <w:t>Доля многоквартирных домов, расположенных на земельных участках, в отношении которых осуществлен кадастровый учет на территории МО «Воткинский район» в 202</w:t>
      </w:r>
      <w:r w:rsidR="008048BC">
        <w:rPr>
          <w:rFonts w:ascii="Times New Roman" w:eastAsia="Times New Roman" w:hAnsi="Times New Roman" w:cs="Times New Roman"/>
          <w:sz w:val="28"/>
          <w:szCs w:val="16"/>
          <w:lang w:eastAsia="ru-RU"/>
        </w:rPr>
        <w:t>1</w:t>
      </w:r>
      <w:r w:rsidR="0083052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году не изменилась и составляет 100,0 процентов.</w:t>
      </w:r>
    </w:p>
    <w:p w:rsidR="00CA2CFF" w:rsidRDefault="00CA2CFF" w:rsidP="00830526">
      <w:pPr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547D55">
        <w:rPr>
          <w:rFonts w:ascii="Times New Roman" w:eastAsia="Times New Roman" w:hAnsi="Times New Roman" w:cs="Times New Roman"/>
          <w:sz w:val="28"/>
          <w:szCs w:val="16"/>
          <w:lang w:eastAsia="ru-RU"/>
        </w:rPr>
        <w:t>На последующий трехлетний период (20</w:t>
      </w:r>
      <w:r w:rsidR="00830526">
        <w:rPr>
          <w:rFonts w:ascii="Times New Roman" w:eastAsia="Times New Roman" w:hAnsi="Times New Roman" w:cs="Times New Roman"/>
          <w:sz w:val="28"/>
          <w:szCs w:val="16"/>
          <w:lang w:eastAsia="ru-RU"/>
        </w:rPr>
        <w:t>2</w:t>
      </w:r>
      <w:r w:rsidR="008048BC">
        <w:rPr>
          <w:rFonts w:ascii="Times New Roman" w:eastAsia="Times New Roman" w:hAnsi="Times New Roman" w:cs="Times New Roman"/>
          <w:sz w:val="28"/>
          <w:szCs w:val="16"/>
          <w:lang w:eastAsia="ru-RU"/>
        </w:rPr>
        <w:t>2</w:t>
      </w:r>
      <w:r w:rsidRPr="00547D55">
        <w:rPr>
          <w:rFonts w:ascii="Times New Roman" w:eastAsia="Times New Roman" w:hAnsi="Times New Roman" w:cs="Times New Roman"/>
          <w:sz w:val="28"/>
          <w:szCs w:val="16"/>
          <w:lang w:eastAsia="ru-RU"/>
        </w:rPr>
        <w:t>, 20</w:t>
      </w:r>
      <w:r w:rsidR="00830526">
        <w:rPr>
          <w:rFonts w:ascii="Times New Roman" w:eastAsia="Times New Roman" w:hAnsi="Times New Roman" w:cs="Times New Roman"/>
          <w:sz w:val="28"/>
          <w:szCs w:val="16"/>
          <w:lang w:eastAsia="ru-RU"/>
        </w:rPr>
        <w:t>2</w:t>
      </w:r>
      <w:r w:rsidR="008048BC">
        <w:rPr>
          <w:rFonts w:ascii="Times New Roman" w:eastAsia="Times New Roman" w:hAnsi="Times New Roman" w:cs="Times New Roman"/>
          <w:sz w:val="28"/>
          <w:szCs w:val="16"/>
          <w:lang w:eastAsia="ru-RU"/>
        </w:rPr>
        <w:t>3</w:t>
      </w:r>
      <w:r w:rsidRPr="00547D55">
        <w:rPr>
          <w:rFonts w:ascii="Times New Roman" w:eastAsia="Times New Roman" w:hAnsi="Times New Roman" w:cs="Times New Roman"/>
          <w:sz w:val="28"/>
          <w:szCs w:val="16"/>
          <w:lang w:eastAsia="ru-RU"/>
        </w:rPr>
        <w:t>, 20</w:t>
      </w:r>
      <w:r w:rsidR="00830526">
        <w:rPr>
          <w:rFonts w:ascii="Times New Roman" w:eastAsia="Times New Roman" w:hAnsi="Times New Roman" w:cs="Times New Roman"/>
          <w:sz w:val="28"/>
          <w:szCs w:val="16"/>
          <w:lang w:eastAsia="ru-RU"/>
        </w:rPr>
        <w:t>2</w:t>
      </w:r>
      <w:r w:rsidR="008048BC">
        <w:rPr>
          <w:rFonts w:ascii="Times New Roman" w:eastAsia="Times New Roman" w:hAnsi="Times New Roman" w:cs="Times New Roman"/>
          <w:sz w:val="28"/>
          <w:szCs w:val="16"/>
          <w:lang w:eastAsia="ru-RU"/>
        </w:rPr>
        <w:t>4</w:t>
      </w:r>
      <w:r w:rsidRPr="00547D5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годы) в соответствии со статьей 14 Федерального закона от 21.07.2007 № 185-ФЗ «О фонде содействия реформированию жилищно-коммунального хозяйства», Воткинский  район прогнозирует данный показатель «Доля многоквартирных домов, расположенных на земельных участках, в отношении которых осуществлен государственный кадастровый учет» </w:t>
      </w:r>
      <w:r w:rsidR="008048BC">
        <w:rPr>
          <w:rFonts w:ascii="Times New Roman" w:eastAsia="Times New Roman" w:hAnsi="Times New Roman" w:cs="Times New Roman"/>
          <w:sz w:val="28"/>
          <w:szCs w:val="16"/>
          <w:lang w:eastAsia="ru-RU"/>
        </w:rPr>
        <w:t>сохранять</w:t>
      </w:r>
      <w:r w:rsidRPr="00547D5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на уровне 100 процентов.</w:t>
      </w:r>
    </w:p>
    <w:p w:rsidR="00D50A25" w:rsidRPr="00D50A25" w:rsidRDefault="00D50A25" w:rsidP="00D50A25">
      <w:pPr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D50A25">
        <w:rPr>
          <w:rFonts w:ascii="Times New Roman" w:hAnsi="Times New Roman" w:cs="Times New Roman"/>
          <w:b/>
          <w:sz w:val="28"/>
        </w:rPr>
        <w:t xml:space="preserve">Показатель № 30. </w:t>
      </w:r>
      <w:proofErr w:type="gramStart"/>
      <w:r w:rsidRPr="00D50A25">
        <w:rPr>
          <w:rFonts w:ascii="Times New Roman" w:hAnsi="Times New Roman" w:cs="Times New Roman"/>
          <w:b/>
          <w:sz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</w:t>
      </w:r>
      <w:proofErr w:type="gramEnd"/>
    </w:p>
    <w:p w:rsidR="00CA2CFF" w:rsidRDefault="00CA2CFF" w:rsidP="00CA2CF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Показатель приведен в соответствие с требованиями к заполнению форы ввода данных муниципальными образованиями по Указу Президента РФ № 607.  </w:t>
      </w:r>
    </w:p>
    <w:p w:rsidR="00CA2CFF" w:rsidRDefault="009A35EA" w:rsidP="00CA2CFF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семьи улучшили свои жилищные условия в рамках Постановления Правительства РФ от 31.05.2019 г.  № 696 государственной программ «Комплексное развитие сельских территорий» и </w:t>
      </w:r>
      <w:r w:rsidR="008D0DE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семь</w:t>
      </w:r>
      <w:r w:rsidR="008D0DE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в рамках Постановления</w:t>
      </w:r>
      <w:r w:rsidR="008D0DE1">
        <w:rPr>
          <w:rFonts w:ascii="Times New Roman" w:hAnsi="Times New Roman" w:cs="Times New Roman"/>
          <w:sz w:val="28"/>
        </w:rPr>
        <w:t xml:space="preserve"> Правительства УР</w:t>
      </w:r>
      <w:r>
        <w:rPr>
          <w:rFonts w:ascii="Times New Roman" w:hAnsi="Times New Roman" w:cs="Times New Roman"/>
          <w:sz w:val="28"/>
        </w:rPr>
        <w:t xml:space="preserve"> от 1</w:t>
      </w:r>
      <w:r w:rsidR="008D0DE1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.1</w:t>
      </w:r>
      <w:r w:rsidR="008D0DE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.20</w:t>
      </w:r>
      <w:r w:rsidR="008D0DE1">
        <w:rPr>
          <w:rFonts w:ascii="Times New Roman" w:hAnsi="Times New Roman" w:cs="Times New Roman"/>
          <w:sz w:val="28"/>
        </w:rPr>
        <w:t>09</w:t>
      </w:r>
      <w:r>
        <w:rPr>
          <w:rFonts w:ascii="Times New Roman" w:hAnsi="Times New Roman" w:cs="Times New Roman"/>
          <w:sz w:val="28"/>
        </w:rPr>
        <w:t>.г</w:t>
      </w:r>
      <w:r w:rsidR="00CA2CF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№ </w:t>
      </w:r>
      <w:r w:rsidR="008D0DE1">
        <w:rPr>
          <w:rFonts w:ascii="Times New Roman" w:hAnsi="Times New Roman" w:cs="Times New Roman"/>
          <w:sz w:val="28"/>
        </w:rPr>
        <w:t>329</w:t>
      </w:r>
      <w:r>
        <w:rPr>
          <w:rFonts w:ascii="Times New Roman" w:hAnsi="Times New Roman" w:cs="Times New Roman"/>
          <w:sz w:val="28"/>
        </w:rPr>
        <w:t xml:space="preserve">   </w:t>
      </w:r>
      <w:r w:rsidR="00CA2C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«Обеспечение жильем </w:t>
      </w:r>
      <w:r w:rsidR="00671D8C">
        <w:rPr>
          <w:rFonts w:ascii="Times New Roman" w:hAnsi="Times New Roman" w:cs="Times New Roman"/>
          <w:sz w:val="28"/>
        </w:rPr>
        <w:t>молодых семей</w:t>
      </w:r>
      <w:r>
        <w:rPr>
          <w:rFonts w:ascii="Times New Roman" w:hAnsi="Times New Roman" w:cs="Times New Roman"/>
          <w:sz w:val="28"/>
        </w:rPr>
        <w:t>».</w:t>
      </w:r>
    </w:p>
    <w:p w:rsidR="00CA2CFF" w:rsidRDefault="00CA2CFF" w:rsidP="00CA2CF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16C21">
        <w:rPr>
          <w:rFonts w:ascii="Times New Roman" w:hAnsi="Times New Roman" w:cs="Times New Roman"/>
          <w:sz w:val="28"/>
        </w:rPr>
        <w:lastRenderedPageBreak/>
        <w:t>В 20</w:t>
      </w:r>
      <w:r w:rsidR="009A35EA">
        <w:rPr>
          <w:rFonts w:ascii="Times New Roman" w:hAnsi="Times New Roman" w:cs="Times New Roman"/>
          <w:sz w:val="28"/>
        </w:rPr>
        <w:t>2</w:t>
      </w:r>
      <w:r w:rsidR="008D0DE1">
        <w:rPr>
          <w:rFonts w:ascii="Times New Roman" w:hAnsi="Times New Roman" w:cs="Times New Roman"/>
          <w:sz w:val="28"/>
        </w:rPr>
        <w:t>2</w:t>
      </w:r>
      <w:r w:rsidRPr="00416C21">
        <w:rPr>
          <w:rFonts w:ascii="Times New Roman" w:hAnsi="Times New Roman" w:cs="Times New Roman"/>
          <w:sz w:val="28"/>
        </w:rPr>
        <w:t xml:space="preserve"> - 20</w:t>
      </w:r>
      <w:r w:rsidR="008D0DE1">
        <w:rPr>
          <w:rFonts w:ascii="Times New Roman" w:hAnsi="Times New Roman" w:cs="Times New Roman"/>
          <w:sz w:val="28"/>
        </w:rPr>
        <w:t>24</w:t>
      </w:r>
      <w:r w:rsidRPr="00416C21">
        <w:rPr>
          <w:rFonts w:ascii="Times New Roman" w:hAnsi="Times New Roman" w:cs="Times New Roman"/>
          <w:sz w:val="28"/>
        </w:rPr>
        <w:t xml:space="preserve"> годах </w:t>
      </w:r>
      <w:r w:rsidR="008D0DE1">
        <w:rPr>
          <w:rFonts w:ascii="Times New Roman" w:hAnsi="Times New Roman" w:cs="Times New Roman"/>
          <w:sz w:val="28"/>
        </w:rPr>
        <w:t xml:space="preserve">данный </w:t>
      </w:r>
      <w:r w:rsidRPr="00416C21">
        <w:rPr>
          <w:rFonts w:ascii="Times New Roman" w:hAnsi="Times New Roman" w:cs="Times New Roman"/>
          <w:sz w:val="28"/>
        </w:rPr>
        <w:t xml:space="preserve"> показател</w:t>
      </w:r>
      <w:r w:rsidR="008D0DE1">
        <w:rPr>
          <w:rFonts w:ascii="Times New Roman" w:hAnsi="Times New Roman" w:cs="Times New Roman"/>
          <w:sz w:val="28"/>
        </w:rPr>
        <w:t>ь</w:t>
      </w:r>
      <w:r w:rsidRPr="00416C21">
        <w:rPr>
          <w:rFonts w:ascii="Times New Roman" w:hAnsi="Times New Roman" w:cs="Times New Roman"/>
          <w:sz w:val="28"/>
        </w:rPr>
        <w:t xml:space="preserve"> </w:t>
      </w:r>
      <w:r w:rsidR="008D0DE1">
        <w:rPr>
          <w:rFonts w:ascii="Times New Roman" w:hAnsi="Times New Roman" w:cs="Times New Roman"/>
          <w:sz w:val="28"/>
        </w:rPr>
        <w:t>будет зависеть от финансирования государственных программ</w:t>
      </w:r>
      <w:r>
        <w:rPr>
          <w:rFonts w:ascii="Times New Roman" w:hAnsi="Times New Roman" w:cs="Times New Roman"/>
          <w:sz w:val="28"/>
        </w:rPr>
        <w:t>.</w:t>
      </w:r>
    </w:p>
    <w:p w:rsidR="00F3478B" w:rsidRDefault="00F3478B" w:rsidP="007E0C51">
      <w:pPr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7E0C51" w:rsidRPr="007E0C51" w:rsidRDefault="007E0C51" w:rsidP="007E0C51">
      <w:pPr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7E0C51">
        <w:rPr>
          <w:rFonts w:ascii="Times New Roman" w:hAnsi="Times New Roman" w:cs="Times New Roman"/>
          <w:b/>
          <w:sz w:val="28"/>
        </w:rPr>
        <w:t>VIII. Организация муниципального управления</w:t>
      </w:r>
    </w:p>
    <w:p w:rsidR="007E0C51" w:rsidRPr="007E0C51" w:rsidRDefault="007E0C51" w:rsidP="007E0C51">
      <w:pPr>
        <w:ind w:firstLine="720"/>
        <w:jc w:val="both"/>
        <w:rPr>
          <w:rFonts w:ascii="Times New Roman" w:hAnsi="Times New Roman" w:cs="Times New Roman"/>
          <w:sz w:val="28"/>
        </w:rPr>
      </w:pPr>
      <w:r w:rsidRPr="007E0C51">
        <w:rPr>
          <w:rFonts w:ascii="Times New Roman" w:hAnsi="Times New Roman" w:cs="Times New Roman"/>
          <w:sz w:val="28"/>
        </w:rPr>
        <w:t>Консолидированный бюджет Воткинского района за 20</w:t>
      </w:r>
      <w:r w:rsidR="00831B0E">
        <w:rPr>
          <w:rFonts w:ascii="Times New Roman" w:hAnsi="Times New Roman" w:cs="Times New Roman"/>
          <w:sz w:val="28"/>
        </w:rPr>
        <w:t>2</w:t>
      </w:r>
      <w:r w:rsidR="00671D8C">
        <w:rPr>
          <w:rFonts w:ascii="Times New Roman" w:hAnsi="Times New Roman" w:cs="Times New Roman"/>
          <w:sz w:val="28"/>
        </w:rPr>
        <w:t>1</w:t>
      </w:r>
      <w:r w:rsidRPr="007E0C51">
        <w:rPr>
          <w:rFonts w:ascii="Times New Roman" w:hAnsi="Times New Roman" w:cs="Times New Roman"/>
          <w:sz w:val="28"/>
        </w:rPr>
        <w:t xml:space="preserve"> год</w:t>
      </w:r>
      <w:r w:rsidR="00831B0E" w:rsidRPr="00831B0E">
        <w:rPr>
          <w:rFonts w:ascii="Times New Roman" w:hAnsi="Times New Roman" w:cs="Times New Roman"/>
          <w:sz w:val="28"/>
        </w:rPr>
        <w:t xml:space="preserve"> </w:t>
      </w:r>
      <w:r w:rsidR="00831B0E" w:rsidRPr="007E0C51">
        <w:rPr>
          <w:rFonts w:ascii="Times New Roman" w:hAnsi="Times New Roman" w:cs="Times New Roman"/>
          <w:sz w:val="28"/>
        </w:rPr>
        <w:t>по доходам</w:t>
      </w:r>
      <w:r w:rsidRPr="007E0C51">
        <w:rPr>
          <w:rFonts w:ascii="Times New Roman" w:hAnsi="Times New Roman" w:cs="Times New Roman"/>
          <w:sz w:val="28"/>
        </w:rPr>
        <w:t xml:space="preserve"> исполнен в сумме </w:t>
      </w:r>
      <w:r w:rsidR="00831B0E">
        <w:rPr>
          <w:rFonts w:ascii="Times New Roman" w:hAnsi="Times New Roman" w:cs="Times New Roman"/>
          <w:sz w:val="28"/>
        </w:rPr>
        <w:t>1</w:t>
      </w:r>
      <w:r w:rsidR="00671D8C">
        <w:rPr>
          <w:rFonts w:ascii="Times New Roman" w:hAnsi="Times New Roman" w:cs="Times New Roman"/>
          <w:sz w:val="28"/>
        </w:rPr>
        <w:t>506</w:t>
      </w:r>
      <w:r w:rsidR="00831B0E">
        <w:rPr>
          <w:rFonts w:ascii="Times New Roman" w:hAnsi="Times New Roman" w:cs="Times New Roman"/>
          <w:sz w:val="28"/>
        </w:rPr>
        <w:t>,</w:t>
      </w:r>
      <w:r w:rsidR="00671D8C">
        <w:rPr>
          <w:rFonts w:ascii="Times New Roman" w:hAnsi="Times New Roman" w:cs="Times New Roman"/>
          <w:sz w:val="28"/>
        </w:rPr>
        <w:t>357</w:t>
      </w:r>
      <w:r w:rsidRPr="007E0C51">
        <w:rPr>
          <w:rFonts w:ascii="Times New Roman" w:hAnsi="Times New Roman" w:cs="Times New Roman"/>
          <w:sz w:val="28"/>
        </w:rPr>
        <w:t xml:space="preserve"> млн. руб</w:t>
      </w:r>
      <w:r>
        <w:rPr>
          <w:rFonts w:ascii="Times New Roman" w:hAnsi="Times New Roman" w:cs="Times New Roman"/>
          <w:sz w:val="28"/>
        </w:rPr>
        <w:t xml:space="preserve">., что составило </w:t>
      </w:r>
      <w:r w:rsidR="00D91CAC">
        <w:rPr>
          <w:rFonts w:ascii="Times New Roman" w:hAnsi="Times New Roman" w:cs="Times New Roman"/>
          <w:sz w:val="28"/>
        </w:rPr>
        <w:t>1</w:t>
      </w:r>
      <w:r w:rsidR="00671D8C">
        <w:rPr>
          <w:rFonts w:ascii="Times New Roman" w:hAnsi="Times New Roman" w:cs="Times New Roman"/>
          <w:sz w:val="28"/>
        </w:rPr>
        <w:t>37</w:t>
      </w:r>
      <w:r w:rsidR="00D91CAC">
        <w:rPr>
          <w:rFonts w:ascii="Times New Roman" w:hAnsi="Times New Roman" w:cs="Times New Roman"/>
          <w:sz w:val="28"/>
        </w:rPr>
        <w:t>,</w:t>
      </w:r>
      <w:r w:rsidR="00831B0E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процента от уровня доходов консолидированного бюджета 20</w:t>
      </w:r>
      <w:r w:rsidR="00671D8C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7E0C51" w:rsidRPr="007E0C51" w:rsidRDefault="007E0C51" w:rsidP="007E0C51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7E0C51">
        <w:rPr>
          <w:rFonts w:ascii="Times New Roman" w:hAnsi="Times New Roman" w:cs="Times New Roman"/>
          <w:sz w:val="28"/>
        </w:rPr>
        <w:t>В состав консолидированного бюджета Воткинского района входят:</w:t>
      </w:r>
    </w:p>
    <w:p w:rsidR="007E0C51" w:rsidRPr="007E0C51" w:rsidRDefault="007E0C51" w:rsidP="007E0C51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7E0C51">
        <w:rPr>
          <w:rFonts w:ascii="Times New Roman" w:hAnsi="Times New Roman" w:cs="Times New Roman"/>
          <w:sz w:val="28"/>
        </w:rPr>
        <w:t xml:space="preserve">- бюджет района, который составляет 84 </w:t>
      </w:r>
      <w:r w:rsidR="00D00BE0">
        <w:rPr>
          <w:rFonts w:ascii="Times New Roman" w:hAnsi="Times New Roman" w:cs="Times New Roman"/>
          <w:sz w:val="28"/>
        </w:rPr>
        <w:t>процента</w:t>
      </w:r>
      <w:r w:rsidRPr="007E0C51">
        <w:rPr>
          <w:rFonts w:ascii="Times New Roman" w:hAnsi="Times New Roman" w:cs="Times New Roman"/>
          <w:sz w:val="28"/>
        </w:rPr>
        <w:t xml:space="preserve"> консолидированного бюджета;</w:t>
      </w:r>
    </w:p>
    <w:p w:rsidR="007E0C51" w:rsidRPr="007E0C51" w:rsidRDefault="007E0C51" w:rsidP="007E0C51">
      <w:pPr>
        <w:ind w:firstLine="720"/>
        <w:jc w:val="both"/>
        <w:rPr>
          <w:rFonts w:ascii="Times New Roman" w:hAnsi="Times New Roman" w:cs="Times New Roman"/>
          <w:sz w:val="28"/>
        </w:rPr>
      </w:pPr>
      <w:r w:rsidRPr="007E0C51">
        <w:rPr>
          <w:rFonts w:ascii="Times New Roman" w:hAnsi="Times New Roman" w:cs="Times New Roman"/>
          <w:sz w:val="28"/>
        </w:rPr>
        <w:t xml:space="preserve">- бюджеты поселений, составляющие 16 </w:t>
      </w:r>
      <w:r w:rsidR="00D00BE0">
        <w:rPr>
          <w:rFonts w:ascii="Times New Roman" w:hAnsi="Times New Roman" w:cs="Times New Roman"/>
          <w:sz w:val="28"/>
        </w:rPr>
        <w:t>процентов</w:t>
      </w:r>
      <w:r w:rsidRPr="007E0C51">
        <w:rPr>
          <w:rFonts w:ascii="Times New Roman" w:hAnsi="Times New Roman" w:cs="Times New Roman"/>
          <w:sz w:val="28"/>
        </w:rPr>
        <w:t>.</w:t>
      </w:r>
    </w:p>
    <w:p w:rsidR="00D50A25" w:rsidRPr="007E0C51" w:rsidRDefault="007E0C51" w:rsidP="007E0C51">
      <w:pPr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7E0C51">
        <w:rPr>
          <w:rFonts w:ascii="Times New Roman" w:hAnsi="Times New Roman" w:cs="Times New Roman"/>
          <w:b/>
          <w:sz w:val="28"/>
        </w:rPr>
        <w:t>Показатель № 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</w:t>
      </w:r>
    </w:p>
    <w:p w:rsidR="007E0C51" w:rsidRDefault="00831B0E" w:rsidP="007E0C5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Темп роста доли налоговых и неналоговых доходов в 202</w:t>
      </w:r>
      <w:r w:rsidR="00106CE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году к 20</w:t>
      </w:r>
      <w:r w:rsidR="00106CE7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году составил </w:t>
      </w:r>
      <w:r w:rsidR="00106CE7">
        <w:rPr>
          <w:rFonts w:ascii="Times New Roman" w:hAnsi="Times New Roman" w:cs="Times New Roman"/>
          <w:sz w:val="28"/>
        </w:rPr>
        <w:t>70,0</w:t>
      </w:r>
      <w:r>
        <w:rPr>
          <w:rFonts w:ascii="Times New Roman" w:hAnsi="Times New Roman" w:cs="Times New Roman"/>
          <w:sz w:val="28"/>
        </w:rPr>
        <w:t xml:space="preserve"> процент</w:t>
      </w:r>
      <w:r w:rsidR="00106CE7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, </w:t>
      </w:r>
      <w:r w:rsidR="00106CE7">
        <w:rPr>
          <w:rFonts w:ascii="Times New Roman" w:hAnsi="Times New Roman" w:cs="Times New Roman"/>
          <w:sz w:val="28"/>
        </w:rPr>
        <w:t xml:space="preserve">в связи с ростом налоговых и неналоговых доходов и одновременно </w:t>
      </w:r>
      <w:r>
        <w:rPr>
          <w:rFonts w:ascii="Times New Roman" w:hAnsi="Times New Roman" w:cs="Times New Roman"/>
          <w:sz w:val="28"/>
        </w:rPr>
        <w:t>рост</w:t>
      </w:r>
      <w:r w:rsidR="00B86DF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безв</w:t>
      </w:r>
      <w:r w:rsidR="00B86DFC">
        <w:rPr>
          <w:rFonts w:ascii="Times New Roman" w:hAnsi="Times New Roman" w:cs="Times New Roman"/>
          <w:sz w:val="28"/>
        </w:rPr>
        <w:t xml:space="preserve">озмездных поступлений. Темп роста </w:t>
      </w:r>
      <w:r w:rsidR="00B84547">
        <w:rPr>
          <w:rFonts w:ascii="Times New Roman" w:hAnsi="Times New Roman" w:cs="Times New Roman"/>
          <w:sz w:val="28"/>
        </w:rPr>
        <w:t xml:space="preserve">доли </w:t>
      </w:r>
      <w:r w:rsidR="00B86DFC">
        <w:rPr>
          <w:rFonts w:ascii="Times New Roman" w:hAnsi="Times New Roman" w:cs="Times New Roman"/>
          <w:sz w:val="28"/>
        </w:rPr>
        <w:t>налоговых и неналоговых доходов</w:t>
      </w:r>
      <w:r w:rsidR="00B84547">
        <w:rPr>
          <w:rFonts w:ascii="Times New Roman" w:hAnsi="Times New Roman" w:cs="Times New Roman"/>
          <w:sz w:val="28"/>
        </w:rPr>
        <w:t xml:space="preserve"> в 2021 году к 2020 году</w:t>
      </w:r>
      <w:r w:rsidR="00B86DFC">
        <w:rPr>
          <w:rFonts w:ascii="Times New Roman" w:hAnsi="Times New Roman" w:cs="Times New Roman"/>
          <w:sz w:val="28"/>
        </w:rPr>
        <w:t xml:space="preserve"> составил </w:t>
      </w:r>
      <w:r w:rsidR="00B84547">
        <w:rPr>
          <w:rFonts w:ascii="Times New Roman" w:hAnsi="Times New Roman" w:cs="Times New Roman"/>
          <w:sz w:val="28"/>
        </w:rPr>
        <w:t>139,0</w:t>
      </w:r>
      <w:r w:rsidR="00B86DFC">
        <w:rPr>
          <w:rFonts w:ascii="Times New Roman" w:hAnsi="Times New Roman" w:cs="Times New Roman"/>
          <w:sz w:val="28"/>
        </w:rPr>
        <w:t xml:space="preserve"> процент</w:t>
      </w:r>
      <w:r w:rsidR="00B84547">
        <w:rPr>
          <w:rFonts w:ascii="Times New Roman" w:hAnsi="Times New Roman" w:cs="Times New Roman"/>
          <w:sz w:val="28"/>
        </w:rPr>
        <w:t>ов, в связи с уменьшением планового объема безвозмездных поступлений</w:t>
      </w:r>
      <w:r w:rsidR="00B86DFC">
        <w:rPr>
          <w:rFonts w:ascii="Times New Roman" w:hAnsi="Times New Roman" w:cs="Times New Roman"/>
          <w:sz w:val="28"/>
        </w:rPr>
        <w:t>.</w:t>
      </w:r>
    </w:p>
    <w:p w:rsidR="000708B4" w:rsidRDefault="000708B4" w:rsidP="007E0C5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Темп роста объема налоговых и неналоговых доходов в 2021 году к 2020 году составил 110,3 процента, в связи с увеличением отчисления налога на доходы физических лиц и увеличением дифференцированных нормативов отчислений от акцизов на нефтепродукты в местные бюджеты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="007C0806">
        <w:rPr>
          <w:rFonts w:ascii="Times New Roman" w:hAnsi="Times New Roman" w:cs="Times New Roman"/>
          <w:sz w:val="28"/>
        </w:rPr>
        <w:t xml:space="preserve"> Общая сумма налоговых и неналоговых доходов местного бюджета (за исключением поступлений налоговых </w:t>
      </w:r>
      <w:r w:rsidR="001F5057">
        <w:rPr>
          <w:rFonts w:ascii="Times New Roman" w:hAnsi="Times New Roman" w:cs="Times New Roman"/>
          <w:sz w:val="28"/>
        </w:rPr>
        <w:t>доход</w:t>
      </w:r>
      <w:r w:rsidR="000A51F2">
        <w:rPr>
          <w:rFonts w:ascii="Times New Roman" w:hAnsi="Times New Roman" w:cs="Times New Roman"/>
          <w:sz w:val="28"/>
        </w:rPr>
        <w:t>ов по дополнительным нормативам) в 2021 году составила 434254368,03 рубля.</w:t>
      </w:r>
    </w:p>
    <w:p w:rsidR="000708B4" w:rsidRPr="007E0C51" w:rsidRDefault="000708B4" w:rsidP="007E0C5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Темп роста объема собственных доходов в 2021 году составил 158,9 процента. </w:t>
      </w:r>
      <w:r w:rsidR="007C0806">
        <w:rPr>
          <w:rFonts w:ascii="Times New Roman" w:hAnsi="Times New Roman" w:cs="Times New Roman"/>
          <w:sz w:val="28"/>
        </w:rPr>
        <w:t>Прогнозируется с</w:t>
      </w:r>
      <w:r>
        <w:rPr>
          <w:rFonts w:ascii="Times New Roman" w:hAnsi="Times New Roman" w:cs="Times New Roman"/>
          <w:sz w:val="28"/>
        </w:rPr>
        <w:t xml:space="preserve">нижение объема собственных доходов </w:t>
      </w:r>
      <w:r w:rsidR="007C0806">
        <w:rPr>
          <w:rFonts w:ascii="Times New Roman" w:hAnsi="Times New Roman" w:cs="Times New Roman"/>
          <w:sz w:val="28"/>
        </w:rPr>
        <w:t>в 2022 году в связи с уменьшением планового объема безвозмездных поступлений.</w:t>
      </w:r>
      <w:r w:rsidR="000A51F2">
        <w:rPr>
          <w:rFonts w:ascii="Times New Roman" w:hAnsi="Times New Roman" w:cs="Times New Roman"/>
          <w:sz w:val="28"/>
        </w:rPr>
        <w:t xml:space="preserve"> Общий объем собственных доходов бюджета муниципального образования (без учета субвенций) в 2021 году – 1 047 053 456,98 </w:t>
      </w:r>
      <w:r w:rsidR="003F4F59">
        <w:rPr>
          <w:rFonts w:ascii="Times New Roman" w:hAnsi="Times New Roman" w:cs="Times New Roman"/>
          <w:sz w:val="28"/>
        </w:rPr>
        <w:t>рубля.</w:t>
      </w:r>
      <w:r w:rsidR="000A51F2">
        <w:rPr>
          <w:rFonts w:ascii="Times New Roman" w:hAnsi="Times New Roman" w:cs="Times New Roman"/>
          <w:sz w:val="28"/>
        </w:rPr>
        <w:t xml:space="preserve"> </w:t>
      </w:r>
    </w:p>
    <w:p w:rsidR="00BF0D66" w:rsidRPr="00BF0D66" w:rsidRDefault="00BF0D66" w:rsidP="00BF0D6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66">
        <w:rPr>
          <w:rFonts w:ascii="Times New Roman" w:hAnsi="Times New Roman" w:cs="Times New Roman"/>
          <w:b/>
          <w:sz w:val="28"/>
          <w:szCs w:val="28"/>
        </w:rPr>
        <w:lastRenderedPageBreak/>
        <w:t>Показатель № 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стоимости).</w:t>
      </w:r>
    </w:p>
    <w:p w:rsidR="003F4F59" w:rsidRDefault="003F4F59" w:rsidP="00BF0D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учетная стоимость основных фондов всех организаций муниципальной формы собственности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 года) составила 2464276000,0 рублей. </w:t>
      </w:r>
    </w:p>
    <w:p w:rsidR="00D50A25" w:rsidRDefault="00B86DFC" w:rsidP="00BF0D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«Воткинский район» на отчетный период организации муниципальной формы собственности, находящиеся в стадии банкротства,  в основных фондах организаций муниципальной формы собственности (на конец года по полной учетной стоимости)</w:t>
      </w:r>
      <w:r w:rsidR="001F0D04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D66" w:rsidRPr="00BF0D66" w:rsidRDefault="00BF0D66" w:rsidP="00F3478B">
      <w:pPr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BF0D66">
        <w:rPr>
          <w:rFonts w:ascii="Times New Roman" w:hAnsi="Times New Roman" w:cs="Times New Roman"/>
          <w:b/>
          <w:sz w:val="28"/>
        </w:rPr>
        <w:t>Показатель № 33. Объем не завершенного в установленные сроки строительства, осуществляемого за счет средств бюджета городского округа (муниципального района).</w:t>
      </w:r>
    </w:p>
    <w:p w:rsidR="00BF0D66" w:rsidRDefault="00BF0D66" w:rsidP="00F3478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F0D66">
        <w:rPr>
          <w:rFonts w:ascii="Times New Roman" w:hAnsi="Times New Roman" w:cs="Times New Roman"/>
          <w:sz w:val="28"/>
        </w:rPr>
        <w:t>Незавершенное в установленные сроки строительство, осуществляемое за счет средств бюджета муниципального образования «</w:t>
      </w:r>
      <w:r w:rsidRPr="00BF0D66">
        <w:rPr>
          <w:rFonts w:ascii="Times New Roman" w:hAnsi="Times New Roman" w:cs="Times New Roman"/>
          <w:bCs/>
          <w:sz w:val="28"/>
        </w:rPr>
        <w:t>Воткинский</w:t>
      </w:r>
      <w:r w:rsidRPr="00BF0D66">
        <w:rPr>
          <w:rFonts w:ascii="Times New Roman" w:hAnsi="Times New Roman" w:cs="Times New Roman"/>
          <w:sz w:val="28"/>
        </w:rPr>
        <w:t xml:space="preserve"> район», отсутствует. Грамотное планирование и освоение капитальных вложений в предусмотренные сроки позволит и в дальнейшем вводить в эксплуатацию объекты, согласно нормативного или планового срока ввода объекта в эксплуатацию. </w:t>
      </w:r>
    </w:p>
    <w:p w:rsidR="00BF0D66" w:rsidRDefault="009B5A7D" w:rsidP="00F3478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B5A7D">
        <w:rPr>
          <w:rFonts w:ascii="Times New Roman" w:hAnsi="Times New Roman" w:cs="Times New Roman"/>
          <w:b/>
          <w:sz w:val="28"/>
        </w:rPr>
        <w:t>Показатель № 34.</w:t>
      </w:r>
      <w:r w:rsidRPr="009B5A7D">
        <w:rPr>
          <w:rFonts w:ascii="Times New Roman" w:hAnsi="Times New Roman" w:cs="Times New Roman"/>
          <w:sz w:val="28"/>
        </w:rPr>
        <w:t xml:space="preserve"> </w:t>
      </w:r>
      <w:r w:rsidRPr="009B5A7D">
        <w:rPr>
          <w:rFonts w:ascii="Times New Roman" w:hAnsi="Times New Roman" w:cs="Times New Roman"/>
          <w:b/>
          <w:sz w:val="28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</w:p>
    <w:p w:rsidR="00E113B4" w:rsidRPr="00E113B4" w:rsidRDefault="00E113B4" w:rsidP="00E113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13B4">
        <w:rPr>
          <w:rFonts w:ascii="Times New Roman" w:hAnsi="Times New Roman" w:cs="Times New Roman"/>
          <w:sz w:val="28"/>
        </w:rPr>
        <w:t>Просроченная кредиторская задолженность по оплате труда отсутствует</w:t>
      </w:r>
      <w:r>
        <w:rPr>
          <w:rFonts w:ascii="Times New Roman" w:hAnsi="Times New Roman" w:cs="Times New Roman"/>
          <w:sz w:val="28"/>
        </w:rPr>
        <w:t>.</w:t>
      </w:r>
    </w:p>
    <w:p w:rsidR="009B5A7D" w:rsidRPr="009B5A7D" w:rsidRDefault="009B5A7D" w:rsidP="00F3478B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B5A7D">
        <w:rPr>
          <w:rFonts w:ascii="Times New Roman" w:hAnsi="Times New Roman" w:cs="Times New Roman"/>
          <w:b/>
          <w:sz w:val="28"/>
        </w:rPr>
        <w:t>Показатель № 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:rsidR="00E113B4" w:rsidRPr="00E113B4" w:rsidRDefault="00E113B4" w:rsidP="00E113B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113B4">
        <w:rPr>
          <w:rFonts w:ascii="Times New Roman" w:hAnsi="Times New Roman" w:cs="Times New Roman"/>
          <w:sz w:val="28"/>
        </w:rPr>
        <w:t>Расходы бюджета на содержание работников органов местного самоуправления в расчете на одного жителя в 20</w:t>
      </w:r>
      <w:r w:rsidR="001F0D04">
        <w:rPr>
          <w:rFonts w:ascii="Times New Roman" w:hAnsi="Times New Roman" w:cs="Times New Roman"/>
          <w:sz w:val="28"/>
        </w:rPr>
        <w:t>2</w:t>
      </w:r>
      <w:r w:rsidR="00B84547">
        <w:rPr>
          <w:rFonts w:ascii="Times New Roman" w:hAnsi="Times New Roman" w:cs="Times New Roman"/>
          <w:sz w:val="28"/>
        </w:rPr>
        <w:t>1</w:t>
      </w:r>
      <w:r w:rsidRPr="00E113B4">
        <w:rPr>
          <w:rFonts w:ascii="Times New Roman" w:hAnsi="Times New Roman" w:cs="Times New Roman"/>
          <w:sz w:val="28"/>
        </w:rPr>
        <w:t xml:space="preserve"> году составили </w:t>
      </w:r>
      <w:r w:rsidR="00B84547">
        <w:rPr>
          <w:rFonts w:ascii="Times New Roman" w:hAnsi="Times New Roman" w:cs="Times New Roman"/>
          <w:sz w:val="28"/>
        </w:rPr>
        <w:t>3106,78</w:t>
      </w:r>
      <w:r w:rsidRPr="00E113B4">
        <w:rPr>
          <w:rFonts w:ascii="Times New Roman" w:hAnsi="Times New Roman" w:cs="Times New Roman"/>
          <w:sz w:val="28"/>
        </w:rPr>
        <w:t xml:space="preserve"> рубл</w:t>
      </w:r>
      <w:r w:rsidR="001F0D04">
        <w:rPr>
          <w:rFonts w:ascii="Times New Roman" w:hAnsi="Times New Roman" w:cs="Times New Roman"/>
          <w:sz w:val="28"/>
        </w:rPr>
        <w:t>я</w:t>
      </w:r>
      <w:r w:rsidRPr="00E113B4">
        <w:rPr>
          <w:rFonts w:ascii="Times New Roman" w:hAnsi="Times New Roman" w:cs="Times New Roman"/>
          <w:sz w:val="28"/>
        </w:rPr>
        <w:t xml:space="preserve">, что на </w:t>
      </w:r>
      <w:r w:rsidR="00B84547">
        <w:rPr>
          <w:rFonts w:ascii="Times New Roman" w:hAnsi="Times New Roman" w:cs="Times New Roman"/>
          <w:sz w:val="28"/>
        </w:rPr>
        <w:t>276,71</w:t>
      </w:r>
      <w:r w:rsidRPr="00E113B4">
        <w:rPr>
          <w:rFonts w:ascii="Times New Roman" w:hAnsi="Times New Roman" w:cs="Times New Roman"/>
          <w:sz w:val="28"/>
        </w:rPr>
        <w:t xml:space="preserve"> руб. </w:t>
      </w:r>
      <w:r w:rsidR="00B84547">
        <w:rPr>
          <w:rFonts w:ascii="Times New Roman" w:hAnsi="Times New Roman" w:cs="Times New Roman"/>
          <w:sz w:val="28"/>
        </w:rPr>
        <w:t>бол</w:t>
      </w:r>
      <w:r w:rsidR="001F0D04">
        <w:rPr>
          <w:rFonts w:ascii="Times New Roman" w:hAnsi="Times New Roman" w:cs="Times New Roman"/>
          <w:sz w:val="28"/>
        </w:rPr>
        <w:t xml:space="preserve">ьше расходов </w:t>
      </w:r>
      <w:r w:rsidRPr="00E113B4">
        <w:rPr>
          <w:rFonts w:ascii="Times New Roman" w:hAnsi="Times New Roman" w:cs="Times New Roman"/>
          <w:sz w:val="28"/>
        </w:rPr>
        <w:t xml:space="preserve"> 20</w:t>
      </w:r>
      <w:r w:rsidR="00B84547">
        <w:rPr>
          <w:rFonts w:ascii="Times New Roman" w:hAnsi="Times New Roman" w:cs="Times New Roman"/>
          <w:sz w:val="28"/>
        </w:rPr>
        <w:t>20</w:t>
      </w:r>
      <w:r w:rsidRPr="00E113B4">
        <w:rPr>
          <w:rFonts w:ascii="Times New Roman" w:hAnsi="Times New Roman" w:cs="Times New Roman"/>
          <w:sz w:val="28"/>
        </w:rPr>
        <w:t xml:space="preserve"> года</w:t>
      </w:r>
      <w:proofErr w:type="gramStart"/>
      <w:r w:rsidRPr="00E113B4">
        <w:rPr>
          <w:rFonts w:ascii="Times New Roman" w:hAnsi="Times New Roman" w:cs="Times New Roman"/>
          <w:sz w:val="28"/>
        </w:rPr>
        <w:t>.</w:t>
      </w:r>
      <w:proofErr w:type="gramEnd"/>
      <w:r w:rsidRPr="00E113B4">
        <w:rPr>
          <w:rFonts w:ascii="Times New Roman" w:hAnsi="Times New Roman" w:cs="Times New Roman"/>
          <w:sz w:val="28"/>
        </w:rPr>
        <w:t xml:space="preserve"> </w:t>
      </w:r>
      <w:r w:rsidR="00D93F9C">
        <w:rPr>
          <w:rFonts w:ascii="Times New Roman" w:hAnsi="Times New Roman" w:cs="Times New Roman"/>
          <w:sz w:val="28"/>
        </w:rPr>
        <w:t>Р</w:t>
      </w:r>
      <w:r w:rsidR="00B84547">
        <w:rPr>
          <w:rFonts w:ascii="Times New Roman" w:hAnsi="Times New Roman" w:cs="Times New Roman"/>
          <w:sz w:val="28"/>
        </w:rPr>
        <w:t>ост расходов на содержание работников местно</w:t>
      </w:r>
      <w:r w:rsidR="00D770E5">
        <w:rPr>
          <w:rFonts w:ascii="Times New Roman" w:hAnsi="Times New Roman" w:cs="Times New Roman"/>
          <w:sz w:val="28"/>
        </w:rPr>
        <w:t xml:space="preserve">го самоуправления в 2021 году связан с </w:t>
      </w:r>
      <w:r w:rsidR="00D770E5">
        <w:rPr>
          <w:rFonts w:ascii="Times New Roman" w:hAnsi="Times New Roman" w:cs="Times New Roman"/>
          <w:sz w:val="28"/>
        </w:rPr>
        <w:lastRenderedPageBreak/>
        <w:t>компенсационными выплатами работникам органов местного самоуправления при увольнении, в связи с образованием муниципального округа.</w:t>
      </w:r>
    </w:p>
    <w:p w:rsidR="009B5A7D" w:rsidRPr="009B5A7D" w:rsidRDefault="009B5A7D" w:rsidP="00F3478B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B5A7D">
        <w:rPr>
          <w:rFonts w:ascii="Times New Roman" w:hAnsi="Times New Roman" w:cs="Times New Roman"/>
          <w:b/>
          <w:sz w:val="28"/>
        </w:rPr>
        <w:t>Показатель № 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района).</w:t>
      </w:r>
    </w:p>
    <w:p w:rsidR="009B5A7D" w:rsidRPr="009B5A7D" w:rsidRDefault="009B5A7D" w:rsidP="00CA2CF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B5A7D">
        <w:rPr>
          <w:rFonts w:ascii="Times New Roman" w:hAnsi="Times New Roman" w:cs="Times New Roman"/>
          <w:sz w:val="28"/>
        </w:rPr>
        <w:t xml:space="preserve">Схема территориального планирования </w:t>
      </w:r>
      <w:r w:rsidR="001F0D04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Pr="009B5A7D">
        <w:rPr>
          <w:rFonts w:ascii="Times New Roman" w:hAnsi="Times New Roman" w:cs="Times New Roman"/>
          <w:sz w:val="28"/>
        </w:rPr>
        <w:t xml:space="preserve"> "Воткинский район", утверждена Решением Совета депутатов </w:t>
      </w:r>
      <w:r w:rsidR="001F0D04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Pr="009B5A7D">
        <w:rPr>
          <w:rFonts w:ascii="Times New Roman" w:hAnsi="Times New Roman" w:cs="Times New Roman"/>
          <w:sz w:val="28"/>
        </w:rPr>
        <w:t xml:space="preserve">"Воткинский район" от 27.12.2012 № 91 </w:t>
      </w:r>
      <w:r w:rsidR="001F0D04">
        <w:rPr>
          <w:rFonts w:ascii="Times New Roman" w:hAnsi="Times New Roman" w:cs="Times New Roman"/>
          <w:sz w:val="28"/>
        </w:rPr>
        <w:t>«Об утверждении Схемы территориального планирования муниципального образования «Воткинский район» (в ред. изменений от 13.03.2018 г. Решение № 252-р).</w:t>
      </w:r>
    </w:p>
    <w:p w:rsidR="009B5A7D" w:rsidRPr="009B5A7D" w:rsidRDefault="009B5A7D" w:rsidP="00F3478B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B5A7D">
        <w:rPr>
          <w:rFonts w:ascii="Times New Roman" w:hAnsi="Times New Roman" w:cs="Times New Roman"/>
          <w:b/>
          <w:sz w:val="28"/>
        </w:rPr>
        <w:t>Показатель № 37. Удовлетворенность населения деятельностью органов местного самоуправления городского округа (муниципального района).</w:t>
      </w:r>
    </w:p>
    <w:p w:rsidR="00CA2CFF" w:rsidRDefault="00CA2CFF" w:rsidP="00CA2CFF">
      <w:pPr>
        <w:tabs>
          <w:tab w:val="left" w:pos="3686"/>
        </w:tabs>
        <w:ind w:firstLine="720"/>
        <w:jc w:val="both"/>
        <w:rPr>
          <w:rFonts w:ascii="Times New Roman" w:hAnsi="Times New Roman" w:cs="Times New Roman"/>
          <w:sz w:val="28"/>
        </w:rPr>
      </w:pPr>
      <w:r w:rsidRPr="000C0722">
        <w:rPr>
          <w:rFonts w:ascii="Times New Roman" w:hAnsi="Times New Roman" w:cs="Times New Roman"/>
          <w:sz w:val="28"/>
        </w:rPr>
        <w:t xml:space="preserve">В соответствии с методикой проведения </w:t>
      </w:r>
      <w:r>
        <w:rPr>
          <w:rFonts w:ascii="Times New Roman" w:hAnsi="Times New Roman" w:cs="Times New Roman"/>
          <w:sz w:val="28"/>
        </w:rPr>
        <w:t xml:space="preserve">социологического исследования «Изучение отдельных показателей для оценки </w:t>
      </w:r>
      <w:proofErr w:type="gramStart"/>
      <w:r>
        <w:rPr>
          <w:rFonts w:ascii="Times New Roman" w:hAnsi="Times New Roman" w:cs="Times New Roman"/>
          <w:sz w:val="28"/>
        </w:rPr>
        <w:t>эффективности деятельности органов местного самоуправления городских округов</w:t>
      </w:r>
      <w:proofErr w:type="gramEnd"/>
      <w:r>
        <w:rPr>
          <w:rFonts w:ascii="Times New Roman" w:hAnsi="Times New Roman" w:cs="Times New Roman"/>
          <w:sz w:val="28"/>
        </w:rPr>
        <w:t xml:space="preserve"> и муниципальных районов Удмуртской Республики» в Воткинском районе в анкетировании приняли участие </w:t>
      </w:r>
      <w:r w:rsidRPr="00CE06CB">
        <w:rPr>
          <w:rFonts w:ascii="Times New Roman" w:hAnsi="Times New Roman" w:cs="Times New Roman"/>
          <w:sz w:val="28"/>
        </w:rPr>
        <w:t>72</w:t>
      </w:r>
      <w:r w:rsidR="001F0D04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человек. </w:t>
      </w:r>
      <w:r w:rsidR="001F0D04">
        <w:rPr>
          <w:rFonts w:ascii="Times New Roman" w:hAnsi="Times New Roman" w:cs="Times New Roman"/>
          <w:sz w:val="28"/>
        </w:rPr>
        <w:t xml:space="preserve"> </w:t>
      </w:r>
    </w:p>
    <w:p w:rsidR="00CA2CFF" w:rsidRDefault="00CA2CFF" w:rsidP="00CA2CFF">
      <w:pPr>
        <w:tabs>
          <w:tab w:val="left" w:pos="3686"/>
        </w:tabs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результате опроса  </w:t>
      </w:r>
      <w:r w:rsidR="008E2E20">
        <w:rPr>
          <w:rFonts w:ascii="Times New Roman" w:hAnsi="Times New Roman" w:cs="Times New Roman"/>
          <w:sz w:val="28"/>
        </w:rPr>
        <w:t xml:space="preserve">58,9 </w:t>
      </w:r>
      <w:r>
        <w:rPr>
          <w:rFonts w:ascii="Times New Roman" w:hAnsi="Times New Roman" w:cs="Times New Roman"/>
          <w:sz w:val="28"/>
        </w:rPr>
        <w:t xml:space="preserve"> </w:t>
      </w:r>
      <w:r w:rsidR="001F0D04">
        <w:rPr>
          <w:rFonts w:ascii="Times New Roman" w:hAnsi="Times New Roman" w:cs="Times New Roman"/>
          <w:sz w:val="28"/>
        </w:rPr>
        <w:t>процента</w:t>
      </w:r>
      <w:r>
        <w:rPr>
          <w:rFonts w:ascii="Times New Roman" w:hAnsi="Times New Roman" w:cs="Times New Roman"/>
          <w:sz w:val="28"/>
        </w:rPr>
        <w:t xml:space="preserve"> населения удовлетворены работой органов местного самоуправления.</w:t>
      </w:r>
      <w:r w:rsidR="008E2E20">
        <w:rPr>
          <w:rFonts w:ascii="Times New Roman" w:hAnsi="Times New Roman" w:cs="Times New Roman"/>
          <w:sz w:val="28"/>
        </w:rPr>
        <w:t xml:space="preserve"> Данный показатель ниже значения предыдущего года на 6,57 процента.</w:t>
      </w:r>
    </w:p>
    <w:p w:rsidR="008D0299" w:rsidRDefault="008E2E20" w:rsidP="00CA2CF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2021 году на территории муниципального образования «Воткинский район» в д. Пихтовка был реализован проект «Деревня будущего» (вложения составили более 200 млн. рублей), что вызвало негативную </w:t>
      </w:r>
      <w:r w:rsidR="00FA162E">
        <w:rPr>
          <w:rFonts w:ascii="Times New Roman" w:hAnsi="Times New Roman" w:cs="Times New Roman"/>
          <w:sz w:val="28"/>
        </w:rPr>
        <w:t>оценку жителей других населенных пунктов.</w:t>
      </w:r>
      <w:r>
        <w:rPr>
          <w:rFonts w:ascii="Times New Roman" w:hAnsi="Times New Roman" w:cs="Times New Roman"/>
          <w:sz w:val="28"/>
        </w:rPr>
        <w:t xml:space="preserve"> </w:t>
      </w:r>
    </w:p>
    <w:p w:rsidR="007931A1" w:rsidRPr="007931A1" w:rsidRDefault="007931A1" w:rsidP="007931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Показатель № 38. Среднегодовая численность постоянного населения.</w:t>
      </w:r>
    </w:p>
    <w:p w:rsidR="007931A1" w:rsidRDefault="008D0299" w:rsidP="008F11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</w:t>
      </w:r>
      <w:r w:rsidR="00FA16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наблюдается естественная убыль населения – минус </w:t>
      </w:r>
      <w:r w:rsidR="00FA162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6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62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играционный приток составил </w:t>
      </w:r>
      <w:r w:rsidR="00FA162E">
        <w:rPr>
          <w:rFonts w:ascii="Times New Roman" w:hAnsi="Times New Roman" w:cs="Times New Roman"/>
          <w:sz w:val="28"/>
          <w:szCs w:val="28"/>
        </w:rPr>
        <w:t>283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A162E"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6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бщая численность на селения на 01.01.202</w:t>
      </w:r>
      <w:r w:rsidR="00FA16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составила 24 </w:t>
      </w:r>
      <w:r w:rsidR="00FA162E">
        <w:rPr>
          <w:rFonts w:ascii="Times New Roman" w:hAnsi="Times New Roman" w:cs="Times New Roman"/>
          <w:sz w:val="28"/>
          <w:szCs w:val="28"/>
        </w:rPr>
        <w:t>608</w:t>
      </w:r>
      <w:r>
        <w:rPr>
          <w:rFonts w:ascii="Times New Roman" w:hAnsi="Times New Roman" w:cs="Times New Roman"/>
          <w:sz w:val="28"/>
          <w:szCs w:val="28"/>
        </w:rPr>
        <w:t xml:space="preserve"> человек. Прогнозные показатели 202</w:t>
      </w:r>
      <w:r w:rsidR="00FA16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FA16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гг. запланированы с учетом естественной убыли населения и миграционного при</w:t>
      </w:r>
      <w:r w:rsidR="00FA16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ока.</w:t>
      </w:r>
    </w:p>
    <w:p w:rsidR="007931A1" w:rsidRDefault="007931A1" w:rsidP="007931A1">
      <w:pPr>
        <w:spacing w:line="360" w:lineRule="auto"/>
        <w:ind w:firstLine="708"/>
        <w:jc w:val="both"/>
        <w:rPr>
          <w:sz w:val="28"/>
          <w:szCs w:val="28"/>
        </w:rPr>
      </w:pPr>
    </w:p>
    <w:p w:rsidR="007931A1" w:rsidRPr="007931A1" w:rsidRDefault="007931A1" w:rsidP="00F3478B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931A1">
        <w:rPr>
          <w:rFonts w:ascii="Times New Roman" w:hAnsi="Times New Roman" w:cs="Times New Roman"/>
          <w:b/>
          <w:sz w:val="28"/>
        </w:rPr>
        <w:lastRenderedPageBreak/>
        <w:t>IX. Энергосбережение и повышение энергетической эффективности</w:t>
      </w:r>
    </w:p>
    <w:p w:rsidR="007931A1" w:rsidRPr="007931A1" w:rsidRDefault="007931A1" w:rsidP="00F347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Показатель № 39. Удельная величина потребления энергетических ресурсов в многоквартирных домах:</w:t>
      </w:r>
    </w:p>
    <w:p w:rsidR="007931A1" w:rsidRPr="007931A1" w:rsidRDefault="007931A1" w:rsidP="007931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Показатель № 39а. Электрическая энергия.</w:t>
      </w:r>
    </w:p>
    <w:p w:rsidR="008D0299" w:rsidRPr="008D0299" w:rsidRDefault="008D0299" w:rsidP="008D02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0299">
        <w:rPr>
          <w:rFonts w:ascii="Times New Roman" w:eastAsia="Times New Roman" w:hAnsi="Times New Roman" w:cs="Times New Roman"/>
          <w:sz w:val="28"/>
          <w:szCs w:val="24"/>
          <w:lang w:eastAsia="ru-RU"/>
        </w:rPr>
        <w:t>Удельная величина потребления электрической энергии в 202</w:t>
      </w:r>
      <w:r w:rsidR="0082713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8D02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составила 6</w:t>
      </w:r>
      <w:r w:rsidR="00827133"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Pr="008D029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27133">
        <w:rPr>
          <w:rFonts w:ascii="Times New Roman" w:eastAsia="Times New Roman" w:hAnsi="Times New Roman" w:cs="Times New Roman"/>
          <w:sz w:val="28"/>
          <w:szCs w:val="24"/>
          <w:lang w:eastAsia="ru-RU"/>
        </w:rPr>
        <w:t>851</w:t>
      </w:r>
      <w:r w:rsidRPr="008D02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кВт/</w:t>
      </w:r>
      <w:proofErr w:type="gramStart"/>
      <w:r w:rsidRPr="008D0299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proofErr w:type="gramEnd"/>
      <w:r w:rsidRPr="008D02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одного проживающего. Это на </w:t>
      </w:r>
      <w:r w:rsidR="00827133">
        <w:rPr>
          <w:rFonts w:ascii="Times New Roman" w:eastAsia="Times New Roman" w:hAnsi="Times New Roman" w:cs="Times New Roman"/>
          <w:sz w:val="28"/>
          <w:szCs w:val="24"/>
          <w:lang w:eastAsia="ru-RU"/>
        </w:rPr>
        <w:t>3 процента</w:t>
      </w:r>
      <w:r w:rsidRPr="008D02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27133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</w:t>
      </w:r>
      <w:r w:rsidRPr="008D0299">
        <w:rPr>
          <w:rFonts w:ascii="Times New Roman" w:eastAsia="Times New Roman" w:hAnsi="Times New Roman" w:cs="Times New Roman"/>
          <w:sz w:val="28"/>
          <w:szCs w:val="24"/>
          <w:lang w:eastAsia="ru-RU"/>
        </w:rPr>
        <w:t>ьше, чем в 20</w:t>
      </w:r>
      <w:r w:rsidR="00827133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8D02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году. </w:t>
      </w:r>
      <w:proofErr w:type="gramStart"/>
      <w:r w:rsidRPr="008D0299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выполнения Федерального закона от 23 ноября 2009 года № 261-ФЗ "Об энергосбережении и о повышении энергетической эффективности" и о внесении изменений в отдельные законодательные акты Российской Федерации, в части мероприятий по установке и введения в эксплуатацию приборов учета потребляемых коммунальных услуг, планируется снижение потребле</w:t>
      </w:r>
      <w:r w:rsidR="001F6CE5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электрической энергии до 564</w:t>
      </w:r>
      <w:r w:rsidRPr="008D029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1F6CE5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Pr="008D02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кВт/ч на одного проживающего.</w:t>
      </w:r>
      <w:proofErr w:type="gramEnd"/>
    </w:p>
    <w:p w:rsidR="008D0299" w:rsidRPr="008D0299" w:rsidRDefault="008D0299" w:rsidP="008D0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1A1" w:rsidRPr="007931A1" w:rsidRDefault="007931A1" w:rsidP="007931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Показатель № 39б. Тепловая энергия.</w:t>
      </w:r>
    </w:p>
    <w:p w:rsidR="00350AB6" w:rsidRPr="00350AB6" w:rsidRDefault="00350AB6" w:rsidP="00350AB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>Удельная величина потребления тепловой энергии в 202</w:t>
      </w:r>
      <w:r w:rsidR="004E5DD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составила 0,19</w:t>
      </w:r>
      <w:r w:rsidR="004E5DD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>ГКал</w:t>
      </w:r>
      <w:proofErr w:type="spellEnd"/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1 квадратный метр общей площади. Всего оборудовано общедомовыми приборами учета 29 многоквартирных домов, что составляет 35% </w:t>
      </w:r>
      <w:proofErr w:type="spellStart"/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оприборивания</w:t>
      </w:r>
      <w:proofErr w:type="spellEnd"/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Оприборивание</w:t>
      </w:r>
      <w:proofErr w:type="spellEnd"/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многоквартирных домов в 2020 году не производилось. </w:t>
      </w:r>
      <w:proofErr w:type="gramStart"/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выполнения Федерального закона от 23 ноября 2009 года № 261-ФЗ "Об энергосбережении и о повышении энергетической эффективности" и о внесении изменений в отдельные законодательные акты Российской Федерации, в части мероприятий по установке и введения в эксплуатацию приборов учета потребляемых коммунальных услуг, планируется снижение потребления тепловой энергии до 0,18 </w:t>
      </w:r>
      <w:proofErr w:type="spellStart"/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>ГКал</w:t>
      </w:r>
      <w:proofErr w:type="spellEnd"/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1 квадратный метр общей площади.</w:t>
      </w:r>
      <w:proofErr w:type="gramEnd"/>
    </w:p>
    <w:p w:rsidR="00350AB6" w:rsidRDefault="00350AB6" w:rsidP="007931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1A1" w:rsidRPr="007931A1" w:rsidRDefault="007931A1" w:rsidP="007931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Показатель № 39в. Горячая вода.</w:t>
      </w:r>
    </w:p>
    <w:p w:rsidR="007931A1" w:rsidRPr="00350AB6" w:rsidRDefault="00350AB6" w:rsidP="00350AB6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350AB6">
        <w:rPr>
          <w:rFonts w:ascii="Times New Roman" w:hAnsi="Times New Roman" w:cs="Times New Roman"/>
          <w:sz w:val="28"/>
          <w:szCs w:val="24"/>
        </w:rPr>
        <w:t>Удельная величина потребления горячей воды на одного проживающего в 202</w:t>
      </w:r>
      <w:r w:rsidR="004E5DD5">
        <w:rPr>
          <w:rFonts w:ascii="Times New Roman" w:hAnsi="Times New Roman" w:cs="Times New Roman"/>
          <w:sz w:val="28"/>
          <w:szCs w:val="24"/>
        </w:rPr>
        <w:t>1</w:t>
      </w:r>
      <w:r w:rsidRPr="00350AB6">
        <w:rPr>
          <w:rFonts w:ascii="Times New Roman" w:hAnsi="Times New Roman" w:cs="Times New Roman"/>
          <w:sz w:val="28"/>
          <w:szCs w:val="24"/>
        </w:rPr>
        <w:t xml:space="preserve"> году составила </w:t>
      </w:r>
      <w:r w:rsidR="004E5DD5">
        <w:rPr>
          <w:rFonts w:ascii="Times New Roman" w:hAnsi="Times New Roman" w:cs="Times New Roman"/>
          <w:sz w:val="28"/>
          <w:szCs w:val="24"/>
        </w:rPr>
        <w:t>12</w:t>
      </w:r>
      <w:r w:rsidRPr="00350AB6">
        <w:rPr>
          <w:rFonts w:ascii="Times New Roman" w:hAnsi="Times New Roman" w:cs="Times New Roman"/>
          <w:sz w:val="28"/>
          <w:szCs w:val="24"/>
        </w:rPr>
        <w:t>,6</w:t>
      </w:r>
      <w:r w:rsidR="004E5DD5">
        <w:rPr>
          <w:rFonts w:ascii="Times New Roman" w:hAnsi="Times New Roman" w:cs="Times New Roman"/>
          <w:sz w:val="28"/>
          <w:szCs w:val="24"/>
        </w:rPr>
        <w:t>28</w:t>
      </w:r>
      <w:r w:rsidRPr="00350A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50AB6">
        <w:rPr>
          <w:rFonts w:ascii="Times New Roman" w:hAnsi="Times New Roman" w:cs="Times New Roman"/>
          <w:sz w:val="28"/>
          <w:szCs w:val="24"/>
        </w:rPr>
        <w:t>куб.м</w:t>
      </w:r>
      <w:proofErr w:type="spellEnd"/>
      <w:r w:rsidRPr="00350AB6">
        <w:rPr>
          <w:rFonts w:ascii="Times New Roman" w:hAnsi="Times New Roman" w:cs="Times New Roman"/>
          <w:sz w:val="28"/>
          <w:szCs w:val="24"/>
        </w:rPr>
        <w:t xml:space="preserve">. </w:t>
      </w:r>
      <w:r w:rsidR="004E5DD5">
        <w:rPr>
          <w:rFonts w:ascii="Times New Roman" w:hAnsi="Times New Roman" w:cs="Times New Roman"/>
          <w:sz w:val="28"/>
          <w:szCs w:val="24"/>
        </w:rPr>
        <w:t>Увеличение</w:t>
      </w:r>
      <w:r w:rsidRPr="00350AB6">
        <w:rPr>
          <w:rFonts w:ascii="Times New Roman" w:hAnsi="Times New Roman" w:cs="Times New Roman"/>
          <w:sz w:val="28"/>
          <w:szCs w:val="24"/>
        </w:rPr>
        <w:t xml:space="preserve"> потребления горячей воды в многоквартирных домах на </w:t>
      </w:r>
      <w:r w:rsidR="009C3732">
        <w:rPr>
          <w:rFonts w:ascii="Times New Roman" w:hAnsi="Times New Roman" w:cs="Times New Roman"/>
          <w:sz w:val="28"/>
          <w:szCs w:val="24"/>
        </w:rPr>
        <w:t>125 процентов</w:t>
      </w:r>
      <w:r w:rsidRPr="00350AB6">
        <w:rPr>
          <w:rFonts w:ascii="Times New Roman" w:hAnsi="Times New Roman" w:cs="Times New Roman"/>
          <w:sz w:val="28"/>
          <w:szCs w:val="24"/>
        </w:rPr>
        <w:t xml:space="preserve"> по сравнению с 20</w:t>
      </w:r>
      <w:r w:rsidR="009C3732">
        <w:rPr>
          <w:rFonts w:ascii="Times New Roman" w:hAnsi="Times New Roman" w:cs="Times New Roman"/>
          <w:sz w:val="28"/>
          <w:szCs w:val="24"/>
        </w:rPr>
        <w:t>20</w:t>
      </w:r>
      <w:r w:rsidRPr="00350AB6">
        <w:rPr>
          <w:rFonts w:ascii="Times New Roman" w:hAnsi="Times New Roman" w:cs="Times New Roman"/>
          <w:sz w:val="28"/>
          <w:szCs w:val="24"/>
        </w:rPr>
        <w:t xml:space="preserve"> г. связано с тем, что в 2020 г. в п. Новый в летний и осенний периоды было отключено централизованное горячее водоснабжение в связи с реконструкцией системы теплоснабжения и строительством новой </w:t>
      </w:r>
      <w:r w:rsidRPr="00350AB6">
        <w:rPr>
          <w:rFonts w:ascii="Times New Roman" w:hAnsi="Times New Roman" w:cs="Times New Roman"/>
          <w:sz w:val="28"/>
          <w:szCs w:val="24"/>
        </w:rPr>
        <w:lastRenderedPageBreak/>
        <w:t>модульной</w:t>
      </w:r>
      <w:proofErr w:type="gramEnd"/>
      <w:r w:rsidRPr="00350AB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350AB6">
        <w:rPr>
          <w:rFonts w:ascii="Times New Roman" w:hAnsi="Times New Roman" w:cs="Times New Roman"/>
          <w:sz w:val="28"/>
          <w:szCs w:val="24"/>
        </w:rPr>
        <w:t>котельной</w:t>
      </w:r>
      <w:proofErr w:type="gramEnd"/>
      <w:r w:rsidRPr="00350AB6">
        <w:rPr>
          <w:rFonts w:ascii="Times New Roman" w:hAnsi="Times New Roman" w:cs="Times New Roman"/>
          <w:sz w:val="28"/>
          <w:szCs w:val="24"/>
        </w:rPr>
        <w:t xml:space="preserve">. В 2021 г. </w:t>
      </w:r>
      <w:r w:rsidR="009C3732">
        <w:rPr>
          <w:rFonts w:ascii="Times New Roman" w:hAnsi="Times New Roman" w:cs="Times New Roman"/>
          <w:sz w:val="28"/>
          <w:szCs w:val="24"/>
        </w:rPr>
        <w:t xml:space="preserve">возобновлена </w:t>
      </w:r>
      <w:r w:rsidRPr="00350AB6">
        <w:rPr>
          <w:rFonts w:ascii="Times New Roman" w:hAnsi="Times New Roman" w:cs="Times New Roman"/>
          <w:sz w:val="28"/>
          <w:szCs w:val="24"/>
        </w:rPr>
        <w:t xml:space="preserve"> стабильная подача ГВС. Всего на 01.01.202</w:t>
      </w:r>
      <w:r w:rsidR="009C3732">
        <w:rPr>
          <w:rFonts w:ascii="Times New Roman" w:hAnsi="Times New Roman" w:cs="Times New Roman"/>
          <w:sz w:val="28"/>
          <w:szCs w:val="24"/>
        </w:rPr>
        <w:t>1</w:t>
      </w:r>
      <w:r w:rsidRPr="00350AB6">
        <w:rPr>
          <w:rFonts w:ascii="Times New Roman" w:hAnsi="Times New Roman" w:cs="Times New Roman"/>
          <w:sz w:val="28"/>
          <w:szCs w:val="24"/>
        </w:rPr>
        <w:t xml:space="preserve"> года установлено </w:t>
      </w:r>
      <w:r w:rsidR="009C3732">
        <w:rPr>
          <w:rFonts w:ascii="Times New Roman" w:hAnsi="Times New Roman" w:cs="Times New Roman"/>
          <w:sz w:val="28"/>
          <w:szCs w:val="24"/>
        </w:rPr>
        <w:t>1229</w:t>
      </w:r>
      <w:r w:rsidRPr="00350AB6">
        <w:rPr>
          <w:rFonts w:ascii="Times New Roman" w:hAnsi="Times New Roman" w:cs="Times New Roman"/>
          <w:sz w:val="28"/>
          <w:szCs w:val="24"/>
        </w:rPr>
        <w:t xml:space="preserve"> индивидуальных приборов учета в многоквартирных домах из 2044, что составляет </w:t>
      </w:r>
      <w:r w:rsidR="009C3732">
        <w:rPr>
          <w:rFonts w:ascii="Times New Roman" w:hAnsi="Times New Roman" w:cs="Times New Roman"/>
          <w:sz w:val="28"/>
          <w:szCs w:val="24"/>
        </w:rPr>
        <w:t>60,1 процента</w:t>
      </w:r>
      <w:r w:rsidRPr="00350AB6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350AB6">
        <w:rPr>
          <w:rFonts w:ascii="Times New Roman" w:hAnsi="Times New Roman" w:cs="Times New Roman"/>
          <w:sz w:val="28"/>
          <w:szCs w:val="24"/>
        </w:rPr>
        <w:t>В рамках выполнения Федерального закона от 23 ноября 2009 года № 261-ФЗ "Об энергосбережении и о повышении энергетической эффективности" и о внесении изменений в отдельные законодательные акты Российской Федерации, в части мероприятий по установке и введения в эксплуатацию приборов учета потребляемых коммунальных услуг, планируется снижение потребления горячей воды на одного проживающего до 1</w:t>
      </w:r>
      <w:r w:rsidR="009C3732">
        <w:rPr>
          <w:rFonts w:ascii="Times New Roman" w:hAnsi="Times New Roman" w:cs="Times New Roman"/>
          <w:sz w:val="28"/>
          <w:szCs w:val="24"/>
        </w:rPr>
        <w:t>1</w:t>
      </w:r>
      <w:r w:rsidRPr="00350AB6">
        <w:rPr>
          <w:rFonts w:ascii="Times New Roman" w:hAnsi="Times New Roman" w:cs="Times New Roman"/>
          <w:sz w:val="28"/>
          <w:szCs w:val="24"/>
        </w:rPr>
        <w:t>,</w:t>
      </w:r>
      <w:r w:rsidR="009C3732">
        <w:rPr>
          <w:rFonts w:ascii="Times New Roman" w:hAnsi="Times New Roman" w:cs="Times New Roman"/>
          <w:sz w:val="28"/>
          <w:szCs w:val="24"/>
        </w:rPr>
        <w:t>886</w:t>
      </w:r>
      <w:r w:rsidRPr="00350AB6">
        <w:rPr>
          <w:rFonts w:ascii="Times New Roman" w:hAnsi="Times New Roman" w:cs="Times New Roman"/>
          <w:sz w:val="28"/>
          <w:szCs w:val="24"/>
        </w:rPr>
        <w:t xml:space="preserve"> куб. м.</w:t>
      </w:r>
      <w:proofErr w:type="gramEnd"/>
    </w:p>
    <w:p w:rsidR="007931A1" w:rsidRPr="007931A1" w:rsidRDefault="007931A1" w:rsidP="007931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Показатель № 39г. Холодная вода.</w:t>
      </w:r>
    </w:p>
    <w:p w:rsidR="000E7423" w:rsidRDefault="00350AB6" w:rsidP="00BB03B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>Удельная величина потребления холодной воды на одного проживающего в 202</w:t>
      </w:r>
      <w:r w:rsidR="00A6744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составила 3</w:t>
      </w:r>
      <w:r w:rsidR="00A813A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813A2">
        <w:rPr>
          <w:rFonts w:ascii="Times New Roman" w:eastAsia="Times New Roman" w:hAnsi="Times New Roman" w:cs="Times New Roman"/>
          <w:sz w:val="28"/>
          <w:szCs w:val="24"/>
          <w:lang w:eastAsia="ru-RU"/>
        </w:rPr>
        <w:t>246</w:t>
      </w:r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куб.</w:t>
      </w:r>
      <w:r w:rsidR="00A813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>м.</w:t>
      </w:r>
      <w:r w:rsidR="00A813A2">
        <w:rPr>
          <w:rFonts w:ascii="Times New Roman" w:eastAsia="Times New Roman" w:hAnsi="Times New Roman" w:cs="Times New Roman"/>
          <w:sz w:val="28"/>
          <w:szCs w:val="24"/>
          <w:lang w:eastAsia="ru-RU"/>
        </w:rPr>
        <w:t>, снижение по сравнению с 2020 г. на 2,579 куб. м. (на 7 процентов).</w:t>
      </w:r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Всего на 01.01.202</w:t>
      </w:r>
      <w:r w:rsidR="00514D0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установлено 2</w:t>
      </w:r>
      <w:r w:rsidR="00BB0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504 </w:t>
      </w:r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индивидуальных приборов учета в многоквартирных домах из 2710 возможных, что составляет </w:t>
      </w:r>
      <w:r w:rsidR="00BB03B3">
        <w:rPr>
          <w:rFonts w:ascii="Times New Roman" w:eastAsia="Times New Roman" w:hAnsi="Times New Roman" w:cs="Times New Roman"/>
          <w:sz w:val="28"/>
          <w:szCs w:val="24"/>
          <w:lang w:eastAsia="ru-RU"/>
        </w:rPr>
        <w:t>92</w:t>
      </w:r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B03B3">
        <w:rPr>
          <w:rFonts w:ascii="Times New Roman" w:eastAsia="Times New Roman" w:hAnsi="Times New Roman" w:cs="Times New Roman"/>
          <w:sz w:val="28"/>
          <w:szCs w:val="24"/>
          <w:lang w:eastAsia="ru-RU"/>
        </w:rPr>
        <w:t>4 процента</w:t>
      </w:r>
      <w:r w:rsidRPr="00350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BB03B3" w:rsidRPr="00BB03B3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выполнения Федерального закона от 23 ноября 2009 года № 261-ФЗ</w:t>
      </w:r>
      <w:proofErr w:type="gramStart"/>
      <w:r w:rsidR="00BB03B3" w:rsidRPr="00BB0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proofErr w:type="gramEnd"/>
      <w:r w:rsidR="00BB03B3" w:rsidRPr="00BB03B3">
        <w:rPr>
          <w:rFonts w:ascii="Times New Roman" w:eastAsia="Times New Roman" w:hAnsi="Times New Roman" w:cs="Times New Roman"/>
          <w:sz w:val="28"/>
          <w:szCs w:val="24"/>
          <w:lang w:eastAsia="ru-RU"/>
        </w:rPr>
        <w:t>б энергосбережении и о повышении энергетической эффективности и о внесении изменений в отдельные законодательные акты Российской Федерации, в части мероприятий по установке и введения в эксплуатацию приборов учета потребляемых коммунальных услуг, начиная с отчетного 2021 года и в последующие прогнозные годы планируется снижение потребления холодной воды на одного проживающего до 32,777 куб. м.</w:t>
      </w:r>
    </w:p>
    <w:p w:rsidR="00BB03B3" w:rsidRDefault="00BB03B3" w:rsidP="00BB03B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1A1" w:rsidRPr="007931A1" w:rsidRDefault="007931A1" w:rsidP="007931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Показатель № 39д. Природный газ.</w:t>
      </w:r>
    </w:p>
    <w:p w:rsidR="00D72488" w:rsidRDefault="00D72488" w:rsidP="00F3478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72488">
        <w:rPr>
          <w:rFonts w:ascii="Times New Roman" w:hAnsi="Times New Roman" w:cs="Times New Roman"/>
          <w:sz w:val="28"/>
          <w:szCs w:val="24"/>
        </w:rPr>
        <w:t>В рамках выполнения Федерального закона от 23 ноября 2009 года № 261-ФЗ</w:t>
      </w:r>
      <w:proofErr w:type="gramStart"/>
      <w:r w:rsidRPr="00D72488">
        <w:rPr>
          <w:rFonts w:ascii="Times New Roman" w:hAnsi="Times New Roman" w:cs="Times New Roman"/>
          <w:sz w:val="28"/>
          <w:szCs w:val="24"/>
        </w:rPr>
        <w:t xml:space="preserve"> О</w:t>
      </w:r>
      <w:proofErr w:type="gramEnd"/>
      <w:r w:rsidRPr="00D72488">
        <w:rPr>
          <w:rFonts w:ascii="Times New Roman" w:hAnsi="Times New Roman" w:cs="Times New Roman"/>
          <w:sz w:val="28"/>
          <w:szCs w:val="24"/>
        </w:rPr>
        <w:t>б энергосбережении и о повышении энергетической эффективности и о внесении изменений в отдельные законодательные акты Российской Федерации, в части мероприятий по установке и введения в эксплуатацию приборов учета потребляемых коммунальных услуг, начиная с отчетного 2021 года и в последующие прогнозные годы планируется снижение потребления холодной воды на одного проживающего до 32,777 куб. м.</w:t>
      </w:r>
    </w:p>
    <w:p w:rsidR="00D72488" w:rsidRDefault="00D72488" w:rsidP="00F3478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72488" w:rsidRDefault="00D72488" w:rsidP="00F3478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72488" w:rsidRDefault="00D72488" w:rsidP="00F3478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931A1" w:rsidRPr="007931A1" w:rsidRDefault="007931A1" w:rsidP="00F347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lastRenderedPageBreak/>
        <w:t>Показатель № 40. Удельная величина потребления энергетических ресурсов муниципальными бюджетными учреждениями:</w:t>
      </w:r>
    </w:p>
    <w:p w:rsidR="007931A1" w:rsidRPr="007931A1" w:rsidRDefault="007931A1" w:rsidP="007931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Показатель № 40а. Электрическая энергия.</w:t>
      </w:r>
    </w:p>
    <w:p w:rsidR="00350AB6" w:rsidRDefault="00D72488" w:rsidP="005E2AE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D72488">
        <w:rPr>
          <w:rFonts w:ascii="Times New Roman" w:hAnsi="Times New Roman" w:cs="Times New Roman"/>
          <w:sz w:val="28"/>
          <w:szCs w:val="20"/>
        </w:rPr>
        <w:t>Удельная величина потребления электрической энергии на одного проживающего в 2021 году составила 138,628 кВт</w:t>
      </w:r>
      <w:proofErr w:type="gramStart"/>
      <w:r w:rsidRPr="00D72488">
        <w:rPr>
          <w:rFonts w:ascii="Times New Roman" w:hAnsi="Times New Roman" w:cs="Times New Roman"/>
          <w:sz w:val="28"/>
          <w:szCs w:val="20"/>
        </w:rPr>
        <w:t>.</w:t>
      </w:r>
      <w:proofErr w:type="gramEnd"/>
      <w:r w:rsidRPr="00D72488">
        <w:rPr>
          <w:rFonts w:ascii="Times New Roman" w:hAnsi="Times New Roman" w:cs="Times New Roman"/>
          <w:sz w:val="28"/>
          <w:szCs w:val="20"/>
        </w:rPr>
        <w:t>/</w:t>
      </w:r>
      <w:proofErr w:type="gramStart"/>
      <w:r w:rsidRPr="00D72488">
        <w:rPr>
          <w:rFonts w:ascii="Times New Roman" w:hAnsi="Times New Roman" w:cs="Times New Roman"/>
          <w:sz w:val="28"/>
          <w:szCs w:val="20"/>
        </w:rPr>
        <w:t>ч</w:t>
      </w:r>
      <w:proofErr w:type="gramEnd"/>
      <w:r w:rsidRPr="00D72488">
        <w:rPr>
          <w:rFonts w:ascii="Times New Roman" w:hAnsi="Times New Roman" w:cs="Times New Roman"/>
          <w:sz w:val="28"/>
          <w:szCs w:val="20"/>
        </w:rPr>
        <w:t>., снижение по сравнению с 2019 годом на 8,059 кВт./ч. (на 5,5%). С отчетного 2021 года и в последующие прогнозные годы планируется снижение потребления электрической энергии бюджетными учреждениями за счет проведения энергосберегающих мероприятий.</w:t>
      </w:r>
    </w:p>
    <w:p w:rsidR="00D72488" w:rsidRPr="00D72488" w:rsidRDefault="00D72488" w:rsidP="005E2AEF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7931A1" w:rsidRPr="007931A1" w:rsidRDefault="007931A1" w:rsidP="007931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Показатель № 40б. Тепловая энергия.</w:t>
      </w:r>
    </w:p>
    <w:p w:rsidR="00D72488" w:rsidRPr="00D72488" w:rsidRDefault="00D72488" w:rsidP="00350AB6">
      <w:pPr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D72488">
        <w:rPr>
          <w:rFonts w:ascii="Times New Roman" w:hAnsi="Times New Roman" w:cs="Times New Roman"/>
          <w:sz w:val="28"/>
          <w:szCs w:val="20"/>
        </w:rPr>
        <w:t>Удельная величина потребления тепловой энергии на 1 кв. метр общей площади в 2021 году составила 0,288 Гкал, снижение по сравнению с 2019 годом на 0,016 Гкал/м</w:t>
      </w:r>
      <w:proofErr w:type="gramStart"/>
      <w:r w:rsidRPr="00D72488">
        <w:rPr>
          <w:rFonts w:ascii="Times New Roman" w:hAnsi="Times New Roman" w:cs="Times New Roman"/>
          <w:sz w:val="28"/>
          <w:szCs w:val="20"/>
        </w:rPr>
        <w:t>2</w:t>
      </w:r>
      <w:proofErr w:type="gramEnd"/>
      <w:r w:rsidRPr="00D72488">
        <w:rPr>
          <w:rFonts w:ascii="Times New Roman" w:hAnsi="Times New Roman" w:cs="Times New Roman"/>
          <w:sz w:val="28"/>
          <w:szCs w:val="20"/>
        </w:rPr>
        <w:t xml:space="preserve"> (на 5,3%). С отчетного 2021 года и в последующие прогнозные годы планируется снижение потребления тепловой энергии бюджетными учреждениями за счет проведения энергосберегающих мероприятий.</w:t>
      </w:r>
    </w:p>
    <w:p w:rsidR="007931A1" w:rsidRPr="007931A1" w:rsidRDefault="007931A1" w:rsidP="00350AB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Показатель № 40в. Горячая вода.</w:t>
      </w:r>
    </w:p>
    <w:p w:rsidR="007931A1" w:rsidRPr="007931A1" w:rsidRDefault="00D72488" w:rsidP="000E7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Удельная величина потребления горячей воды на одного проживающего в 2021 году составила 0,145 куб. м.,</w:t>
      </w:r>
      <w:r w:rsidR="00447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снижение на 0,025 куб. м. (на 15 процентов)</w:t>
      </w:r>
      <w:proofErr w:type="gramStart"/>
      <w:r w:rsidR="004479E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447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4479E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Начиная с отчетного 2021 года и в последующие прогнозные годы планируется снижение потребления</w:t>
      </w:r>
      <w:proofErr w:type="gramEnd"/>
      <w:r w:rsidR="00447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горячей воды бюджетными учреждениями за счет проведения энергосберегающих мероприятий.</w:t>
      </w:r>
    </w:p>
    <w:p w:rsidR="007931A1" w:rsidRPr="007931A1" w:rsidRDefault="007931A1" w:rsidP="007931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t>Показатель № 40г. Холодная вода.</w:t>
      </w:r>
    </w:p>
    <w:p w:rsidR="00350AB6" w:rsidRDefault="004479E9" w:rsidP="00350A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Удельная величина потребления холодной воды на одного проживающего в 2021 году составила 1,649 куб. м., увеличение по сравнению с 2019 годом на 0,024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(на 1,5 процента)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счет проведения энергосберегающих </w:t>
      </w:r>
      <w:r w:rsidR="00B71B76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мероприятий в последующие прогнозные годы планируется снижение потребления холодной воды бюджетными учреждениями до 1,537 куб. м. на 1 человек населения.</w:t>
      </w:r>
    </w:p>
    <w:p w:rsidR="00B71B76" w:rsidRDefault="00B71B76" w:rsidP="00350A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1B76" w:rsidRPr="00350AB6" w:rsidRDefault="00B71B76" w:rsidP="00350A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0AB6" w:rsidRDefault="00350AB6" w:rsidP="007931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1A1" w:rsidRPr="007931A1" w:rsidRDefault="007931A1" w:rsidP="007931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A1">
        <w:rPr>
          <w:rFonts w:ascii="Times New Roman" w:hAnsi="Times New Roman" w:cs="Times New Roman"/>
          <w:b/>
          <w:sz w:val="28"/>
          <w:szCs w:val="28"/>
        </w:rPr>
        <w:lastRenderedPageBreak/>
        <w:t>Показатель № 40д. Природный газ.</w:t>
      </w:r>
    </w:p>
    <w:p w:rsidR="007931A1" w:rsidRDefault="00B71B76" w:rsidP="00350AB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Удельная величина потребления природного газа на одного проживающего в 2021 году составила 6,257 куб. м., увеличение по сравнению с 2019 годом на 0,05 куб. м. (на 0,8 процента).</w:t>
      </w:r>
    </w:p>
    <w:p w:rsidR="007617C9" w:rsidRDefault="007617C9" w:rsidP="00350AB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617C9" w:rsidRDefault="007617C9" w:rsidP="00350AB6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Проведение независимой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организациями в сферах культуры, охраны здоровья, образования и социального обслуживания</w:t>
      </w:r>
    </w:p>
    <w:p w:rsidR="007617C9" w:rsidRDefault="007617C9" w:rsidP="00350AB6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Показатель 41</w:t>
      </w:r>
      <w:r w:rsidR="000F4BD1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</w:t>
      </w:r>
      <w:r w:rsidR="00E90CD8">
        <w:rPr>
          <w:rFonts w:ascii="Times New Roman" w:hAnsi="Times New Roman" w:cs="Times New Roman"/>
          <w:b/>
          <w:sz w:val="28"/>
          <w:szCs w:val="24"/>
        </w:rPr>
        <w:t xml:space="preserve">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сети)</w:t>
      </w:r>
      <w:proofErr w:type="gramEnd"/>
    </w:p>
    <w:p w:rsidR="00E90CD8" w:rsidRDefault="00E90CD8" w:rsidP="00350AB6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в сфере культуры</w:t>
      </w:r>
    </w:p>
    <w:p w:rsidR="004B7266" w:rsidRPr="004B7266" w:rsidRDefault="004B7266" w:rsidP="005E2A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7266">
        <w:rPr>
          <w:rFonts w:ascii="Times New Roman" w:eastAsia="Times New Roman" w:hAnsi="Times New Roman" w:cs="Times New Roman"/>
          <w:sz w:val="28"/>
          <w:szCs w:val="24"/>
          <w:lang w:eastAsia="ru-RU"/>
        </w:rPr>
        <w:t>Независимая оценка качества условий оказания услуг в сфере культуры в 2021 году не проводилась.</w:t>
      </w:r>
    </w:p>
    <w:p w:rsidR="004B7266" w:rsidRPr="004B7266" w:rsidRDefault="004B7266" w:rsidP="005E2A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7266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плановом периоде 2022-2024 годов планируется проведение независимой оценки качества условий оказания услуг в сфере культуры в 2022 году по МБУК ДК «Звездный» (результат планируется не ниже 89,91 балла); в 2023 году по МБУК «Библиотечно-культурный центр» МО «Воткинский район» и МБУК ДК и</w:t>
      </w:r>
      <w:proofErr w:type="gramStart"/>
      <w:r w:rsidRPr="004B72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proofErr w:type="gramEnd"/>
      <w:r w:rsidRPr="004B72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«Современник» (средний результат планируется не ниже 91,1 балла).</w:t>
      </w:r>
    </w:p>
    <w:p w:rsidR="00E90CD8" w:rsidRDefault="00E90CD8" w:rsidP="00350AB6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в сфере образования</w:t>
      </w:r>
    </w:p>
    <w:p w:rsidR="005E2AEF" w:rsidRDefault="00E90CD8" w:rsidP="00350AB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90CD8">
        <w:rPr>
          <w:rFonts w:ascii="Times New Roman" w:hAnsi="Times New Roman" w:cs="Times New Roman"/>
          <w:sz w:val="28"/>
          <w:szCs w:val="24"/>
        </w:rPr>
        <w:t>В 202</w:t>
      </w:r>
      <w:r w:rsidR="005E2AEF">
        <w:rPr>
          <w:rFonts w:ascii="Times New Roman" w:hAnsi="Times New Roman" w:cs="Times New Roman"/>
          <w:sz w:val="28"/>
          <w:szCs w:val="24"/>
        </w:rPr>
        <w:t>1</w:t>
      </w:r>
      <w:r w:rsidRPr="00E90CD8">
        <w:rPr>
          <w:rFonts w:ascii="Times New Roman" w:hAnsi="Times New Roman" w:cs="Times New Roman"/>
          <w:sz w:val="28"/>
          <w:szCs w:val="24"/>
        </w:rPr>
        <w:t xml:space="preserve"> году </w:t>
      </w:r>
      <w:r>
        <w:rPr>
          <w:rFonts w:ascii="Times New Roman" w:hAnsi="Times New Roman" w:cs="Times New Roman"/>
          <w:sz w:val="28"/>
          <w:szCs w:val="24"/>
        </w:rPr>
        <w:t>проведена независимая оценка качества условий осуществления образовательной деятельности  в 1</w:t>
      </w:r>
      <w:r w:rsidR="005E2AEF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E2AEF">
        <w:rPr>
          <w:rFonts w:ascii="Times New Roman" w:hAnsi="Times New Roman" w:cs="Times New Roman"/>
          <w:sz w:val="28"/>
          <w:szCs w:val="24"/>
        </w:rPr>
        <w:t>обще</w:t>
      </w:r>
      <w:r>
        <w:rPr>
          <w:rFonts w:ascii="Times New Roman" w:hAnsi="Times New Roman" w:cs="Times New Roman"/>
          <w:sz w:val="28"/>
          <w:szCs w:val="24"/>
        </w:rPr>
        <w:t xml:space="preserve">образовательных учреждениях Воткинского района, в целом образовательные учреждения </w:t>
      </w:r>
      <w:r w:rsidR="00E46C84">
        <w:rPr>
          <w:rFonts w:ascii="Times New Roman" w:hAnsi="Times New Roman" w:cs="Times New Roman"/>
          <w:sz w:val="28"/>
          <w:szCs w:val="24"/>
        </w:rPr>
        <w:t xml:space="preserve">получили достаточно высокую оценку, средний балл по </w:t>
      </w:r>
      <w:proofErr w:type="spellStart"/>
      <w:r w:rsidR="00E46C84">
        <w:rPr>
          <w:rFonts w:ascii="Times New Roman" w:hAnsi="Times New Roman" w:cs="Times New Roman"/>
          <w:sz w:val="28"/>
          <w:szCs w:val="24"/>
        </w:rPr>
        <w:t>Воткинскому</w:t>
      </w:r>
      <w:proofErr w:type="spellEnd"/>
      <w:r w:rsidR="00E46C84">
        <w:rPr>
          <w:rFonts w:ascii="Times New Roman" w:hAnsi="Times New Roman" w:cs="Times New Roman"/>
          <w:sz w:val="28"/>
          <w:szCs w:val="24"/>
        </w:rPr>
        <w:t xml:space="preserve"> району составил </w:t>
      </w:r>
      <w:r w:rsidR="005E2AEF">
        <w:rPr>
          <w:rFonts w:ascii="Times New Roman" w:hAnsi="Times New Roman" w:cs="Times New Roman"/>
          <w:sz w:val="28"/>
          <w:szCs w:val="24"/>
        </w:rPr>
        <w:t>90</w:t>
      </w:r>
      <w:r w:rsidR="00E46C84">
        <w:rPr>
          <w:rFonts w:ascii="Times New Roman" w:hAnsi="Times New Roman" w:cs="Times New Roman"/>
          <w:sz w:val="28"/>
          <w:szCs w:val="24"/>
        </w:rPr>
        <w:t>,</w:t>
      </w:r>
      <w:r w:rsidR="005E2AEF">
        <w:rPr>
          <w:rFonts w:ascii="Times New Roman" w:hAnsi="Times New Roman" w:cs="Times New Roman"/>
          <w:sz w:val="28"/>
          <w:szCs w:val="24"/>
        </w:rPr>
        <w:t>2</w:t>
      </w:r>
      <w:r w:rsidR="00E46C84">
        <w:rPr>
          <w:rFonts w:ascii="Times New Roman" w:hAnsi="Times New Roman" w:cs="Times New Roman"/>
          <w:sz w:val="28"/>
          <w:szCs w:val="24"/>
        </w:rPr>
        <w:t xml:space="preserve"> балла. Для улучшения показателя подготовлены предложения по совершенствованию образовательной деятельности, повышению качества управления системами образования, составлены планы по устранению </w:t>
      </w:r>
      <w:r w:rsidR="00E46C84">
        <w:rPr>
          <w:rFonts w:ascii="Times New Roman" w:hAnsi="Times New Roman" w:cs="Times New Roman"/>
          <w:sz w:val="28"/>
          <w:szCs w:val="24"/>
        </w:rPr>
        <w:lastRenderedPageBreak/>
        <w:t>недостатков</w:t>
      </w:r>
      <w:proofErr w:type="gramStart"/>
      <w:r w:rsidR="00E46C84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E46C84">
        <w:rPr>
          <w:rFonts w:ascii="Times New Roman" w:hAnsi="Times New Roman" w:cs="Times New Roman"/>
          <w:sz w:val="28"/>
          <w:szCs w:val="24"/>
        </w:rPr>
        <w:t xml:space="preserve"> </w:t>
      </w:r>
      <w:r w:rsidR="005E2AEF">
        <w:rPr>
          <w:rFonts w:ascii="Times New Roman" w:hAnsi="Times New Roman" w:cs="Times New Roman"/>
          <w:sz w:val="28"/>
          <w:szCs w:val="24"/>
        </w:rPr>
        <w:t xml:space="preserve"> В результате выполнения данных мероприятий планируется повысить показатель к 2024 году до 91 балла</w:t>
      </w:r>
      <w:r w:rsidR="008A0E73">
        <w:rPr>
          <w:rFonts w:ascii="Times New Roman" w:hAnsi="Times New Roman" w:cs="Times New Roman"/>
          <w:sz w:val="28"/>
          <w:szCs w:val="24"/>
        </w:rPr>
        <w:t>.</w:t>
      </w:r>
      <w:bookmarkStart w:id="0" w:name="_GoBack"/>
      <w:bookmarkEnd w:id="0"/>
    </w:p>
    <w:p w:rsidR="00842A2A" w:rsidRDefault="000F4BD1" w:rsidP="00350AB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BD1">
        <w:rPr>
          <w:rFonts w:ascii="Times New Roman" w:hAnsi="Times New Roman" w:cs="Times New Roman"/>
          <w:b/>
          <w:sz w:val="28"/>
          <w:szCs w:val="28"/>
        </w:rPr>
        <w:t xml:space="preserve">Показатель 42. Оценка населением </w:t>
      </w:r>
      <w:r>
        <w:rPr>
          <w:rFonts w:ascii="Times New Roman" w:hAnsi="Times New Roman" w:cs="Times New Roman"/>
          <w:b/>
          <w:sz w:val="28"/>
          <w:szCs w:val="28"/>
        </w:rPr>
        <w:t>эффективности деятельности руководителей органов местного самоуправления</w:t>
      </w:r>
    </w:p>
    <w:p w:rsidR="000F4BD1" w:rsidRPr="00442B08" w:rsidRDefault="00442B08" w:rsidP="00442B08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  <w:proofErr w:type="gramStart"/>
      <w:r w:rsidRPr="00442B08">
        <w:rPr>
          <w:rFonts w:ascii="Times New Roman" w:hAnsi="Times New Roman" w:cs="Times New Roman"/>
          <w:sz w:val="28"/>
          <w:szCs w:val="20"/>
        </w:rPr>
        <w:t>Данный показатель удовлетворенности работой ОМСУ достигнут</w:t>
      </w:r>
      <w:proofErr w:type="gramEnd"/>
      <w:r w:rsidRPr="00442B08">
        <w:rPr>
          <w:rFonts w:ascii="Times New Roman" w:hAnsi="Times New Roman" w:cs="Times New Roman"/>
          <w:sz w:val="28"/>
          <w:szCs w:val="20"/>
        </w:rPr>
        <w:t xml:space="preserve"> за счет проведения следующих показателей: 1. Ведется активная работа Главы МО Воткинский район с населением через социальные сети 2. Миграционный прирост населения составил 283 человека за 2021 год. При естественной убыли (166 человек), численность населения выросла за счет </w:t>
      </w:r>
      <w:proofErr w:type="spellStart"/>
      <w:r w:rsidRPr="00442B08">
        <w:rPr>
          <w:rFonts w:ascii="Times New Roman" w:hAnsi="Times New Roman" w:cs="Times New Roman"/>
          <w:sz w:val="28"/>
          <w:szCs w:val="20"/>
        </w:rPr>
        <w:t>мирационного</w:t>
      </w:r>
      <w:proofErr w:type="spellEnd"/>
      <w:r w:rsidRPr="00442B08">
        <w:rPr>
          <w:rFonts w:ascii="Times New Roman" w:hAnsi="Times New Roman" w:cs="Times New Roman"/>
          <w:sz w:val="28"/>
          <w:szCs w:val="20"/>
        </w:rPr>
        <w:t xml:space="preserve"> притока и составила 24608 человек на 01.01.20221 года 3. Средняя заработная плата выросла на 2,8% и составила 44185.4 рубля 4. В 2021 году введено 11709 </w:t>
      </w:r>
      <w:proofErr w:type="spellStart"/>
      <w:r w:rsidRPr="00442B08">
        <w:rPr>
          <w:rFonts w:ascii="Times New Roman" w:hAnsi="Times New Roman" w:cs="Times New Roman"/>
          <w:sz w:val="28"/>
          <w:szCs w:val="20"/>
        </w:rPr>
        <w:t>кв.м</w:t>
      </w:r>
      <w:proofErr w:type="spellEnd"/>
      <w:r w:rsidRPr="00442B08">
        <w:rPr>
          <w:rFonts w:ascii="Times New Roman" w:hAnsi="Times New Roman" w:cs="Times New Roman"/>
          <w:sz w:val="28"/>
          <w:szCs w:val="20"/>
        </w:rPr>
        <w:t>. жилья, что больше уровня предыдущего года на 4,3% 5. Налоговые, неналоговые доходы и безвозмездные поступления, в сравнении с 2020 годом, выросли на 70,0% и составили 1047053,5 тыс. рублей</w:t>
      </w:r>
      <w:r>
        <w:rPr>
          <w:rFonts w:ascii="Times New Roman" w:hAnsi="Times New Roman" w:cs="Times New Roman"/>
          <w:sz w:val="28"/>
          <w:szCs w:val="20"/>
        </w:rPr>
        <w:t>.</w:t>
      </w:r>
    </w:p>
    <w:sectPr w:rsidR="000F4BD1" w:rsidRPr="0044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C59"/>
    <w:multiLevelType w:val="hybridMultilevel"/>
    <w:tmpl w:val="85769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53127"/>
    <w:multiLevelType w:val="hybridMultilevel"/>
    <w:tmpl w:val="E244E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71"/>
    <w:rsid w:val="000350B6"/>
    <w:rsid w:val="00065617"/>
    <w:rsid w:val="000708B4"/>
    <w:rsid w:val="00071720"/>
    <w:rsid w:val="00073BEE"/>
    <w:rsid w:val="0009199B"/>
    <w:rsid w:val="00094A7F"/>
    <w:rsid w:val="000A3740"/>
    <w:rsid w:val="000A51F2"/>
    <w:rsid w:val="000D4C09"/>
    <w:rsid w:val="000E1C9C"/>
    <w:rsid w:val="000E7423"/>
    <w:rsid w:val="000F4BD1"/>
    <w:rsid w:val="00106CE7"/>
    <w:rsid w:val="00131FC4"/>
    <w:rsid w:val="0014014F"/>
    <w:rsid w:val="00157FD9"/>
    <w:rsid w:val="001B3AEC"/>
    <w:rsid w:val="001D2883"/>
    <w:rsid w:val="001D4B1E"/>
    <w:rsid w:val="001E1A52"/>
    <w:rsid w:val="001F0D04"/>
    <w:rsid w:val="001F5057"/>
    <w:rsid w:val="001F6CE5"/>
    <w:rsid w:val="002402C0"/>
    <w:rsid w:val="00242796"/>
    <w:rsid w:val="00250ECA"/>
    <w:rsid w:val="00281035"/>
    <w:rsid w:val="002815E7"/>
    <w:rsid w:val="00294DC6"/>
    <w:rsid w:val="002970EA"/>
    <w:rsid w:val="002A10AA"/>
    <w:rsid w:val="002A5FA9"/>
    <w:rsid w:val="002D125F"/>
    <w:rsid w:val="002D4C79"/>
    <w:rsid w:val="002E5706"/>
    <w:rsid w:val="002F37D5"/>
    <w:rsid w:val="003341CC"/>
    <w:rsid w:val="0034740C"/>
    <w:rsid w:val="003500D8"/>
    <w:rsid w:val="003508DF"/>
    <w:rsid w:val="00350AB6"/>
    <w:rsid w:val="00356D7A"/>
    <w:rsid w:val="0036598F"/>
    <w:rsid w:val="003A52F3"/>
    <w:rsid w:val="003B609D"/>
    <w:rsid w:val="003C07AF"/>
    <w:rsid w:val="003C4B0B"/>
    <w:rsid w:val="003C7822"/>
    <w:rsid w:val="003D5FA4"/>
    <w:rsid w:val="003F4F59"/>
    <w:rsid w:val="00400F0F"/>
    <w:rsid w:val="00414A78"/>
    <w:rsid w:val="00442B08"/>
    <w:rsid w:val="004479E9"/>
    <w:rsid w:val="00453AD0"/>
    <w:rsid w:val="004705CC"/>
    <w:rsid w:val="00481514"/>
    <w:rsid w:val="004A3590"/>
    <w:rsid w:val="004B7266"/>
    <w:rsid w:val="004D0F2C"/>
    <w:rsid w:val="004E5DD5"/>
    <w:rsid w:val="004E7943"/>
    <w:rsid w:val="00514D02"/>
    <w:rsid w:val="005269FB"/>
    <w:rsid w:val="00540EA0"/>
    <w:rsid w:val="00542587"/>
    <w:rsid w:val="00560CF2"/>
    <w:rsid w:val="0057688A"/>
    <w:rsid w:val="005C104C"/>
    <w:rsid w:val="005D557D"/>
    <w:rsid w:val="005E2AEF"/>
    <w:rsid w:val="005E4F99"/>
    <w:rsid w:val="005F264E"/>
    <w:rsid w:val="00606FA9"/>
    <w:rsid w:val="006311D5"/>
    <w:rsid w:val="006322B0"/>
    <w:rsid w:val="00671D8C"/>
    <w:rsid w:val="0067530E"/>
    <w:rsid w:val="00682B7B"/>
    <w:rsid w:val="00696176"/>
    <w:rsid w:val="006A396A"/>
    <w:rsid w:val="006A65EE"/>
    <w:rsid w:val="006D0C43"/>
    <w:rsid w:val="006E0CAB"/>
    <w:rsid w:val="00711E3C"/>
    <w:rsid w:val="0073616A"/>
    <w:rsid w:val="00750998"/>
    <w:rsid w:val="007617C9"/>
    <w:rsid w:val="0078087F"/>
    <w:rsid w:val="00783405"/>
    <w:rsid w:val="00787091"/>
    <w:rsid w:val="007931A1"/>
    <w:rsid w:val="007B0E9D"/>
    <w:rsid w:val="007B5ABB"/>
    <w:rsid w:val="007C0806"/>
    <w:rsid w:val="007D7046"/>
    <w:rsid w:val="007E0C51"/>
    <w:rsid w:val="007E3A13"/>
    <w:rsid w:val="007E3D6A"/>
    <w:rsid w:val="0080385E"/>
    <w:rsid w:val="008046AA"/>
    <w:rsid w:val="008048BC"/>
    <w:rsid w:val="00807588"/>
    <w:rsid w:val="0082273E"/>
    <w:rsid w:val="00827133"/>
    <w:rsid w:val="00830526"/>
    <w:rsid w:val="00831B0E"/>
    <w:rsid w:val="008368D0"/>
    <w:rsid w:val="008378D9"/>
    <w:rsid w:val="00842A2A"/>
    <w:rsid w:val="008815C4"/>
    <w:rsid w:val="00885891"/>
    <w:rsid w:val="008A0E73"/>
    <w:rsid w:val="008D0299"/>
    <w:rsid w:val="008D0DE1"/>
    <w:rsid w:val="008D5D2C"/>
    <w:rsid w:val="008D7C07"/>
    <w:rsid w:val="008E2E20"/>
    <w:rsid w:val="008F1144"/>
    <w:rsid w:val="008F6F4F"/>
    <w:rsid w:val="009002E2"/>
    <w:rsid w:val="00911C34"/>
    <w:rsid w:val="00915104"/>
    <w:rsid w:val="00944F1E"/>
    <w:rsid w:val="00953EE0"/>
    <w:rsid w:val="009732B6"/>
    <w:rsid w:val="00997048"/>
    <w:rsid w:val="00997D5F"/>
    <w:rsid w:val="009A35EA"/>
    <w:rsid w:val="009B40C8"/>
    <w:rsid w:val="009B5580"/>
    <w:rsid w:val="009B5A7D"/>
    <w:rsid w:val="009C3732"/>
    <w:rsid w:val="009C7A61"/>
    <w:rsid w:val="009E2FAD"/>
    <w:rsid w:val="00A04EAD"/>
    <w:rsid w:val="00A0571B"/>
    <w:rsid w:val="00A42AD9"/>
    <w:rsid w:val="00A44C90"/>
    <w:rsid w:val="00A51266"/>
    <w:rsid w:val="00A6744A"/>
    <w:rsid w:val="00A769CC"/>
    <w:rsid w:val="00A813A2"/>
    <w:rsid w:val="00A87815"/>
    <w:rsid w:val="00AB30DC"/>
    <w:rsid w:val="00AB5BB6"/>
    <w:rsid w:val="00AC1B0C"/>
    <w:rsid w:val="00AF1F88"/>
    <w:rsid w:val="00AF4B3F"/>
    <w:rsid w:val="00B02883"/>
    <w:rsid w:val="00B2488D"/>
    <w:rsid w:val="00B26678"/>
    <w:rsid w:val="00B34B32"/>
    <w:rsid w:val="00B40186"/>
    <w:rsid w:val="00B63B2C"/>
    <w:rsid w:val="00B71B76"/>
    <w:rsid w:val="00B84547"/>
    <w:rsid w:val="00B86DFC"/>
    <w:rsid w:val="00B86F4D"/>
    <w:rsid w:val="00B946DE"/>
    <w:rsid w:val="00BB03B3"/>
    <w:rsid w:val="00BD2136"/>
    <w:rsid w:val="00BD2F33"/>
    <w:rsid w:val="00BF0D66"/>
    <w:rsid w:val="00BF49F9"/>
    <w:rsid w:val="00C00569"/>
    <w:rsid w:val="00C20F1A"/>
    <w:rsid w:val="00C3074A"/>
    <w:rsid w:val="00C47D45"/>
    <w:rsid w:val="00C51D08"/>
    <w:rsid w:val="00C76791"/>
    <w:rsid w:val="00C77BB5"/>
    <w:rsid w:val="00CA1986"/>
    <w:rsid w:val="00CA2469"/>
    <w:rsid w:val="00CA2CFF"/>
    <w:rsid w:val="00CC60F4"/>
    <w:rsid w:val="00CD2671"/>
    <w:rsid w:val="00D00BE0"/>
    <w:rsid w:val="00D03926"/>
    <w:rsid w:val="00D50A25"/>
    <w:rsid w:val="00D57F6C"/>
    <w:rsid w:val="00D6074C"/>
    <w:rsid w:val="00D60C20"/>
    <w:rsid w:val="00D60EFE"/>
    <w:rsid w:val="00D653B7"/>
    <w:rsid w:val="00D6642B"/>
    <w:rsid w:val="00D72488"/>
    <w:rsid w:val="00D74E95"/>
    <w:rsid w:val="00D770E5"/>
    <w:rsid w:val="00D859B4"/>
    <w:rsid w:val="00D91CAC"/>
    <w:rsid w:val="00D93F9C"/>
    <w:rsid w:val="00DA31A8"/>
    <w:rsid w:val="00DD706E"/>
    <w:rsid w:val="00E113B4"/>
    <w:rsid w:val="00E35C9A"/>
    <w:rsid w:val="00E46C84"/>
    <w:rsid w:val="00E659C8"/>
    <w:rsid w:val="00E66334"/>
    <w:rsid w:val="00E8388C"/>
    <w:rsid w:val="00E90CD8"/>
    <w:rsid w:val="00EB1017"/>
    <w:rsid w:val="00EB2501"/>
    <w:rsid w:val="00EE6376"/>
    <w:rsid w:val="00F3478B"/>
    <w:rsid w:val="00F3568B"/>
    <w:rsid w:val="00F4660F"/>
    <w:rsid w:val="00F50529"/>
    <w:rsid w:val="00FA162E"/>
    <w:rsid w:val="00FA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A396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A39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B40C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B40C8"/>
  </w:style>
  <w:style w:type="paragraph" w:styleId="a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"/>
    <w:basedOn w:val="a"/>
    <w:uiPriority w:val="99"/>
    <w:rsid w:val="009B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9B40C8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styleId="a8">
    <w:name w:val="Strong"/>
    <w:uiPriority w:val="22"/>
    <w:qFormat/>
    <w:rsid w:val="009B40C8"/>
    <w:rPr>
      <w:b/>
      <w:bCs/>
    </w:rPr>
  </w:style>
  <w:style w:type="character" w:customStyle="1" w:styleId="apple-converted-space">
    <w:name w:val="apple-converted-space"/>
    <w:basedOn w:val="a0"/>
    <w:rsid w:val="009B40C8"/>
  </w:style>
  <w:style w:type="character" w:customStyle="1" w:styleId="a7">
    <w:name w:val="Абзац списка Знак"/>
    <w:link w:val="a6"/>
    <w:uiPriority w:val="99"/>
    <w:locked/>
    <w:rsid w:val="009B40C8"/>
    <w:rPr>
      <w:rFonts w:ascii="Calibri" w:eastAsia="Calibri" w:hAnsi="Calibri" w:cs="Times New Roman"/>
      <w:lang w:val="x-none"/>
    </w:rPr>
  </w:style>
  <w:style w:type="paragraph" w:customStyle="1" w:styleId="c0">
    <w:name w:val="c0"/>
    <w:basedOn w:val="a"/>
    <w:rsid w:val="009B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A396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A39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B40C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B40C8"/>
  </w:style>
  <w:style w:type="paragraph" w:styleId="a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"/>
    <w:basedOn w:val="a"/>
    <w:uiPriority w:val="99"/>
    <w:rsid w:val="009B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9B40C8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styleId="a8">
    <w:name w:val="Strong"/>
    <w:uiPriority w:val="22"/>
    <w:qFormat/>
    <w:rsid w:val="009B40C8"/>
    <w:rPr>
      <w:b/>
      <w:bCs/>
    </w:rPr>
  </w:style>
  <w:style w:type="character" w:customStyle="1" w:styleId="apple-converted-space">
    <w:name w:val="apple-converted-space"/>
    <w:basedOn w:val="a0"/>
    <w:rsid w:val="009B40C8"/>
  </w:style>
  <w:style w:type="character" w:customStyle="1" w:styleId="a7">
    <w:name w:val="Абзац списка Знак"/>
    <w:link w:val="a6"/>
    <w:uiPriority w:val="99"/>
    <w:locked/>
    <w:rsid w:val="009B40C8"/>
    <w:rPr>
      <w:rFonts w:ascii="Calibri" w:eastAsia="Calibri" w:hAnsi="Calibri" w:cs="Times New Roman"/>
      <w:lang w:val="x-none"/>
    </w:rPr>
  </w:style>
  <w:style w:type="paragraph" w:customStyle="1" w:styleId="c0">
    <w:name w:val="c0"/>
    <w:basedOn w:val="a"/>
    <w:rsid w:val="009B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28</Pages>
  <Words>8017</Words>
  <Characters>45703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Федотова</cp:lastModifiedBy>
  <cp:revision>29</cp:revision>
  <dcterms:created xsi:type="dcterms:W3CDTF">2022-04-21T12:37:00Z</dcterms:created>
  <dcterms:modified xsi:type="dcterms:W3CDTF">2022-04-28T12:27:00Z</dcterms:modified>
</cp:coreProperties>
</file>